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70EA31B" w:rsidR="00755560" w:rsidRPr="00923755" w:rsidRDefault="0057162B" w:rsidP="00923755">
      <w:pPr>
        <w:spacing w:after="0" w:line="240" w:lineRule="auto"/>
        <w:ind w:left="5664" w:firstLine="715"/>
        <w:jc w:val="right"/>
        <w:rPr>
          <w:rFonts w:ascii="Times New Roman" w:eastAsia="Times New Roman" w:hAnsi="Times New Roman" w:cs="Times New Roman"/>
          <w:bCs/>
          <w:i/>
          <w:color w:val="000000"/>
          <w:sz w:val="28"/>
          <w:szCs w:val="28"/>
          <w:lang w:val="uk-UA"/>
        </w:rPr>
      </w:pPr>
      <w:r w:rsidRPr="00923755">
        <w:rPr>
          <w:rFonts w:ascii="Times New Roman" w:eastAsia="Times New Roman" w:hAnsi="Times New Roman" w:cs="Times New Roman"/>
          <w:bCs/>
          <w:i/>
          <w:color w:val="000000"/>
          <w:sz w:val="28"/>
          <w:szCs w:val="28"/>
        </w:rPr>
        <w:t xml:space="preserve">Додаток </w:t>
      </w:r>
      <w:r w:rsidR="00923755" w:rsidRPr="00923755">
        <w:rPr>
          <w:rFonts w:ascii="Times New Roman" w:eastAsia="Times New Roman" w:hAnsi="Times New Roman" w:cs="Times New Roman"/>
          <w:bCs/>
          <w:i/>
          <w:color w:val="000000"/>
          <w:sz w:val="28"/>
          <w:szCs w:val="28"/>
          <w:lang w:val="uk-UA"/>
        </w:rPr>
        <w:t>3</w:t>
      </w:r>
    </w:p>
    <w:p w14:paraId="00000005" w14:textId="7CC6536D" w:rsidR="00755560" w:rsidRDefault="00755560">
      <w:pPr>
        <w:spacing w:after="0" w:line="240" w:lineRule="auto"/>
        <w:ind w:left="5664" w:firstLine="715"/>
        <w:jc w:val="both"/>
        <w:rPr>
          <w:rFonts w:ascii="Times New Roman" w:eastAsia="Times New Roman" w:hAnsi="Times New Roman" w:cs="Times New Roman"/>
          <w:b/>
          <w:bCs/>
          <w:sz w:val="24"/>
          <w:szCs w:val="24"/>
        </w:rPr>
      </w:pPr>
    </w:p>
    <w:p w14:paraId="5F7B6A11" w14:textId="77777777" w:rsidR="00923755" w:rsidRDefault="00923755">
      <w:pPr>
        <w:spacing w:after="0" w:line="240" w:lineRule="auto"/>
        <w:ind w:left="5664" w:firstLine="715"/>
        <w:jc w:val="both"/>
        <w:rPr>
          <w:rFonts w:ascii="Times New Roman" w:eastAsia="Times New Roman" w:hAnsi="Times New Roman" w:cs="Times New Roman"/>
          <w:b/>
          <w:bCs/>
          <w:sz w:val="24"/>
          <w:szCs w:val="24"/>
        </w:rPr>
      </w:pPr>
      <w:bookmarkStart w:id="0" w:name="_GoBack"/>
      <w:bookmarkEnd w:id="0"/>
    </w:p>
    <w:p w14:paraId="00000006" w14:textId="77777777" w:rsidR="00755560" w:rsidRDefault="00755560">
      <w:pPr>
        <w:spacing w:after="0" w:line="240" w:lineRule="auto"/>
        <w:rPr>
          <w:rFonts w:ascii="Times New Roman" w:eastAsia="Times New Roman" w:hAnsi="Times New Roman" w:cs="Times New Roman"/>
          <w:sz w:val="24"/>
          <w:szCs w:val="24"/>
        </w:rPr>
      </w:pPr>
    </w:p>
    <w:p w14:paraId="684CA7AD" w14:textId="5F2E3062" w:rsidR="00195B3D" w:rsidRDefault="001837D7" w:rsidP="00195B3D">
      <w:pPr>
        <w:shd w:val="clear" w:color="auto" w:fill="FFFFFF"/>
        <w:spacing w:after="0" w:line="240" w:lineRule="auto"/>
        <w:ind w:left="1" w:firstLineChars="254" w:firstLine="71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Вимоги</w:t>
      </w:r>
    </w:p>
    <w:p w14:paraId="3C759BD1" w14:textId="21A23EB7" w:rsidR="001837D7" w:rsidRPr="00195B3D" w:rsidRDefault="001837D7" w:rsidP="00195B3D">
      <w:pPr>
        <w:shd w:val="clear" w:color="auto" w:fill="FFFFFF"/>
        <w:spacing w:after="0" w:line="240" w:lineRule="auto"/>
        <w:ind w:left="1"/>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t>до організації та проведення у 2026 році конкурсних відборів проєктів фундаментальних наукових досліджень, прикладних наукових досліджень</w:t>
      </w:r>
      <w:r w:rsidR="00151071">
        <w:rPr>
          <w:rFonts w:ascii="Times New Roman" w:eastAsia="Times New Roman" w:hAnsi="Times New Roman" w:cs="Times New Roman"/>
          <w:b/>
          <w:bCs/>
          <w:color w:val="000000"/>
          <w:sz w:val="28"/>
          <w:szCs w:val="28"/>
          <w:lang w:val="uk-UA"/>
        </w:rPr>
        <w:t>, науково-технічних (експериментальних) розробок</w:t>
      </w:r>
      <w:r>
        <w:rPr>
          <w:rFonts w:ascii="Times New Roman" w:eastAsia="Times New Roman" w:hAnsi="Times New Roman" w:cs="Times New Roman"/>
          <w:b/>
          <w:bCs/>
          <w:color w:val="000000"/>
          <w:sz w:val="28"/>
          <w:szCs w:val="28"/>
        </w:rPr>
        <w:t>, виконавцями яких є працівники закладів вищої освіти та наукових установ, що належать до сфери управління МОН, а також працівники наукових установ НАН України, які беруть участь у проведенні комплексних міжвідомчих досліджень та молоді вчені ЗВО та НУ, які працюють (навчаються) в ЗВО та НУ, що н</w:t>
      </w:r>
      <w:r w:rsidR="00195B3D">
        <w:rPr>
          <w:rFonts w:ascii="Times New Roman" w:eastAsia="Times New Roman" w:hAnsi="Times New Roman" w:cs="Times New Roman"/>
          <w:b/>
          <w:bCs/>
          <w:color w:val="000000"/>
          <w:sz w:val="28"/>
          <w:szCs w:val="28"/>
        </w:rPr>
        <w:t>алежать до сфери управління МОН</w:t>
      </w:r>
    </w:p>
    <w:p w14:paraId="06E765F0" w14:textId="77777777" w:rsidR="001837D7" w:rsidRDefault="001837D7" w:rsidP="001837D7">
      <w:pPr>
        <w:spacing w:after="0" w:line="240" w:lineRule="auto"/>
        <w:ind w:firstLine="708"/>
        <w:jc w:val="center"/>
        <w:rPr>
          <w:rFonts w:ascii="Times New Roman" w:eastAsia="Times New Roman" w:hAnsi="Times New Roman" w:cs="Times New Roman"/>
          <w:b/>
          <w:bCs/>
          <w:sz w:val="24"/>
          <w:szCs w:val="24"/>
        </w:rPr>
      </w:pPr>
    </w:p>
    <w:p w14:paraId="763E66D3" w14:textId="77777777" w:rsidR="001837D7" w:rsidRDefault="001837D7" w:rsidP="001837D7">
      <w:pPr>
        <w:spacing w:after="0" w:line="240" w:lineRule="auto"/>
        <w:rPr>
          <w:rFonts w:ascii="Times New Roman" w:eastAsia="Times New Roman" w:hAnsi="Times New Roman" w:cs="Times New Roman"/>
          <w:sz w:val="24"/>
          <w:szCs w:val="24"/>
        </w:rPr>
      </w:pPr>
    </w:p>
    <w:p w14:paraId="68D24A0B" w14:textId="77777777" w:rsidR="00195B3D" w:rsidRDefault="001837D7" w:rsidP="001837D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 </w:t>
      </w:r>
      <w:r w:rsidR="00151071" w:rsidRPr="00151071">
        <w:rPr>
          <w:rFonts w:ascii="Times New Roman" w:hAnsi="Times New Roman" w:cs="Times New Roman"/>
          <w:sz w:val="28"/>
          <w:szCs w:val="28"/>
        </w:rPr>
        <w:t>Вимог</w:t>
      </w:r>
      <w:r w:rsidR="00195B3D">
        <w:rPr>
          <w:rFonts w:ascii="Times New Roman" w:hAnsi="Times New Roman" w:cs="Times New Roman"/>
          <w:sz w:val="28"/>
          <w:szCs w:val="28"/>
          <w:lang w:val="uk-UA"/>
        </w:rPr>
        <w:t>и</w:t>
      </w:r>
      <w:r w:rsidR="00151071" w:rsidRPr="00151071">
        <w:rPr>
          <w:rFonts w:ascii="Times New Roman" w:hAnsi="Times New Roman" w:cs="Times New Roman"/>
          <w:sz w:val="28"/>
          <w:szCs w:val="28"/>
        </w:rPr>
        <w:t xml:space="preserve"> до організації та проведення у 2026 році конкурсних відборів проєктів фундаментальних наукових досліджень, </w:t>
      </w:r>
      <w:r w:rsidR="00151071">
        <w:rPr>
          <w:rFonts w:ascii="Times New Roman" w:hAnsi="Times New Roman" w:cs="Times New Roman"/>
          <w:sz w:val="28"/>
          <w:szCs w:val="28"/>
        </w:rPr>
        <w:t>прикладних наукових досліджень,</w:t>
      </w:r>
      <w:r w:rsidR="00151071" w:rsidRPr="00151071">
        <w:rPr>
          <w:rFonts w:ascii="Times New Roman" w:eastAsia="Times New Roman" w:hAnsi="Times New Roman" w:cs="Times New Roman"/>
          <w:bCs/>
          <w:color w:val="000000"/>
          <w:sz w:val="28"/>
          <w:szCs w:val="28"/>
          <w:lang w:val="uk-UA"/>
        </w:rPr>
        <w:t xml:space="preserve"> </w:t>
      </w:r>
      <w:r w:rsidR="00151071" w:rsidRPr="00151071">
        <w:rPr>
          <w:rFonts w:ascii="Times New Roman" w:hAnsi="Times New Roman" w:cs="Times New Roman"/>
          <w:sz w:val="28"/>
          <w:szCs w:val="28"/>
        </w:rPr>
        <w:t xml:space="preserve">науково-технічних (експериментальних) розробок, виконавцями яких є працівники закладів вищої освіти та наукових установ, що належать до сфери управління МОН, а також працівники наукових установ НАН України, які беруть участь у проведенні комплексних міжвідомчих дослідженнях, та молоді вчені закладів вищої освіти і наукових установ, що належать до сфери управління МОН (далі – Вимоги), </w:t>
      </w:r>
      <w:r w:rsidR="005E5CDC" w:rsidRPr="005E5CDC">
        <w:rPr>
          <w:rFonts w:ascii="Times New Roman" w:hAnsi="Times New Roman" w:cs="Times New Roman"/>
          <w:sz w:val="28"/>
          <w:szCs w:val="28"/>
        </w:rPr>
        <w:t>розроблен</w:t>
      </w:r>
      <w:r w:rsidR="00195B3D">
        <w:rPr>
          <w:rFonts w:ascii="Times New Roman" w:hAnsi="Times New Roman" w:cs="Times New Roman"/>
          <w:sz w:val="28"/>
          <w:szCs w:val="28"/>
          <w:lang w:val="uk-UA"/>
        </w:rPr>
        <w:t>і</w:t>
      </w:r>
      <w:r w:rsidR="005E5CDC" w:rsidRPr="005E5CDC">
        <w:rPr>
          <w:rFonts w:ascii="Times New Roman" w:hAnsi="Times New Roman" w:cs="Times New Roman"/>
          <w:sz w:val="28"/>
          <w:szCs w:val="28"/>
        </w:rPr>
        <w:t xml:space="preserve"> відповідно до Порядку проведення конкурсного відбору наукових, науково-технічних робіт, що плануються до виконання за рахунок коштів державного бюджету, затвердженого постановою Кабінету Міністрів України від 12 вересня 2018 року № 739 «Про затвердження Порядку проведення конкурсного відбору наукових, науково-технічних робіт, що плануються до виконання за рахунок коштів державного бюджету», та постанови Кабінету Міністрів України від </w:t>
      </w:r>
      <w:r w:rsidR="00195B3D">
        <w:rPr>
          <w:rFonts w:ascii="Times New Roman" w:hAnsi="Times New Roman" w:cs="Times New Roman"/>
          <w:sz w:val="28"/>
          <w:szCs w:val="28"/>
          <w:lang w:val="uk-UA"/>
        </w:rPr>
        <w:t>0</w:t>
      </w:r>
      <w:r w:rsidR="005E5CDC" w:rsidRPr="005E5CDC">
        <w:rPr>
          <w:rFonts w:ascii="Times New Roman" w:hAnsi="Times New Roman" w:cs="Times New Roman"/>
          <w:sz w:val="28"/>
          <w:szCs w:val="28"/>
        </w:rPr>
        <w:t>4 березня 2026 року № 339 «Деякі питання фінансування основної діяльності державних наукових установ, наукових досліджень і науково-технічних (експериментальних) розробок закладів вищої освіти»</w:t>
      </w:r>
      <w:r w:rsidR="00195B3D">
        <w:rPr>
          <w:rFonts w:ascii="Times New Roman" w:hAnsi="Times New Roman" w:cs="Times New Roman"/>
          <w:sz w:val="28"/>
          <w:szCs w:val="28"/>
        </w:rPr>
        <w:t>.</w:t>
      </w:r>
    </w:p>
    <w:p w14:paraId="52FBA729" w14:textId="7501CD2D" w:rsidR="001837D7" w:rsidRPr="00D37488" w:rsidRDefault="00195B3D" w:rsidP="001837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151071">
        <w:rPr>
          <w:rFonts w:ascii="Times New Roman" w:hAnsi="Times New Roman" w:cs="Times New Roman"/>
          <w:sz w:val="28"/>
          <w:szCs w:val="28"/>
        </w:rPr>
        <w:t xml:space="preserve"> </w:t>
      </w:r>
      <w:r>
        <w:rPr>
          <w:rFonts w:ascii="Times New Roman" w:hAnsi="Times New Roman" w:cs="Times New Roman"/>
          <w:sz w:val="28"/>
          <w:szCs w:val="28"/>
          <w:lang w:val="uk-UA"/>
        </w:rPr>
        <w:t>0</w:t>
      </w:r>
      <w:r w:rsidRPr="00151071">
        <w:rPr>
          <w:rFonts w:ascii="Times New Roman" w:hAnsi="Times New Roman" w:cs="Times New Roman"/>
          <w:sz w:val="28"/>
          <w:szCs w:val="28"/>
        </w:rPr>
        <w:t>1 січня 2027 року</w:t>
      </w:r>
      <w:r w:rsidR="00151071" w:rsidRPr="00151071">
        <w:rPr>
          <w:rFonts w:ascii="Times New Roman" w:hAnsi="Times New Roman" w:cs="Times New Roman"/>
          <w:sz w:val="28"/>
          <w:szCs w:val="28"/>
        </w:rPr>
        <w:t xml:space="preserve"> конкурсне фінансування нових наукових досліджень та наукових (науково-технічних) робіт здійснюється виключно для закладів вищої освіти та наукових установ, які за результатами державної атестації віднесені до груп А, Б та/або В (за відповідними науковими напрямами згідно з </w:t>
      </w:r>
      <w:r w:rsidR="00151071" w:rsidRPr="005E5CDC">
        <w:rPr>
          <w:rFonts w:ascii="Times New Roman" w:hAnsi="Times New Roman" w:cs="Times New Roman"/>
          <w:sz w:val="28"/>
          <w:szCs w:val="28"/>
        </w:rPr>
        <w:t>Д</w:t>
      </w:r>
      <w:r w:rsidR="00151071" w:rsidRPr="00151071">
        <w:rPr>
          <w:rFonts w:ascii="Times New Roman" w:hAnsi="Times New Roman" w:cs="Times New Roman"/>
          <w:sz w:val="28"/>
          <w:szCs w:val="28"/>
        </w:rPr>
        <w:t xml:space="preserve">одатком 1 до Вимог). </w:t>
      </w:r>
      <w:r>
        <w:rPr>
          <w:rFonts w:ascii="Times New Roman" w:hAnsi="Times New Roman" w:cs="Times New Roman"/>
          <w:sz w:val="28"/>
          <w:szCs w:val="28"/>
          <w:lang w:val="uk-UA"/>
        </w:rPr>
        <w:t>Участь</w:t>
      </w:r>
      <w:r w:rsidR="00151071" w:rsidRPr="00151071">
        <w:rPr>
          <w:rFonts w:ascii="Times New Roman" w:hAnsi="Times New Roman" w:cs="Times New Roman"/>
          <w:sz w:val="28"/>
          <w:szCs w:val="28"/>
        </w:rPr>
        <w:t xml:space="preserve"> у конкурсних відборах не </w:t>
      </w:r>
      <w:r>
        <w:rPr>
          <w:rFonts w:ascii="Times New Roman" w:hAnsi="Times New Roman" w:cs="Times New Roman"/>
          <w:sz w:val="28"/>
          <w:szCs w:val="28"/>
          <w:lang w:val="uk-UA"/>
        </w:rPr>
        <w:t>беруть</w:t>
      </w:r>
      <w:r w:rsidR="00151071" w:rsidRPr="00151071">
        <w:rPr>
          <w:rFonts w:ascii="Times New Roman" w:hAnsi="Times New Roman" w:cs="Times New Roman"/>
          <w:sz w:val="28"/>
          <w:szCs w:val="28"/>
        </w:rPr>
        <w:t xml:space="preserve"> проєкти, подані закладами вищої освіти та науковими установами, які за результатами державної атестації віднесені до групи Г, а також проєкти за науковими напрямами, за якими відповідний заклад вищої освіти або наукову установу віднесено до </w:t>
      </w:r>
      <w:r w:rsidR="001B3A96">
        <w:rPr>
          <w:rFonts w:ascii="Times New Roman" w:hAnsi="Times New Roman" w:cs="Times New Roman"/>
          <w:sz w:val="28"/>
          <w:szCs w:val="28"/>
        </w:rPr>
        <w:br/>
      </w:r>
      <w:r w:rsidR="00151071" w:rsidRPr="00151071">
        <w:rPr>
          <w:rFonts w:ascii="Times New Roman" w:hAnsi="Times New Roman" w:cs="Times New Roman"/>
          <w:sz w:val="28"/>
          <w:szCs w:val="28"/>
        </w:rPr>
        <w:t>групи Г.</w:t>
      </w:r>
    </w:p>
    <w:p w14:paraId="1B48A923" w14:textId="77777777" w:rsidR="001837D7" w:rsidRDefault="001837D7" w:rsidP="001837D7">
      <w:pPr>
        <w:spacing w:after="0"/>
        <w:ind w:firstLine="709"/>
        <w:jc w:val="both"/>
        <w:rPr>
          <w:rFonts w:ascii="Times New Roman" w:hAnsi="Times New Roman" w:cs="Times New Roman"/>
          <w:sz w:val="28"/>
          <w:szCs w:val="28"/>
        </w:rPr>
      </w:pPr>
      <w:r>
        <w:rPr>
          <w:rFonts w:ascii="Times New Roman" w:hAnsi="Times New Roman" w:cs="Times New Roman"/>
          <w:sz w:val="28"/>
          <w:szCs w:val="28"/>
        </w:rPr>
        <w:t>Фінансування можуть отримати лише проєкти, які отримали оцінку не нижче середнього рівня (50 і більше балів) незалежно від напрямів Конкурсу.</w:t>
      </w:r>
    </w:p>
    <w:p w14:paraId="0E1D244F" w14:textId="36205D0C" w:rsidR="00151071" w:rsidRPr="005E5CDC" w:rsidRDefault="001837D7" w:rsidP="005E5CDC">
      <w:pPr>
        <w:spacing w:after="0" w:line="24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 Конкурс проводиться в межах </w:t>
      </w:r>
      <w:r>
        <w:rPr>
          <w:rFonts w:ascii="Times New Roman" w:eastAsia="Times New Roman" w:hAnsi="Times New Roman" w:cs="Times New Roman"/>
          <w:bCs/>
          <w:sz w:val="28"/>
          <w:szCs w:val="28"/>
          <w:highlight w:val="white"/>
        </w:rPr>
        <w:t xml:space="preserve">основного конкурсу проєктів </w:t>
      </w:r>
      <w:r>
        <w:rPr>
          <w:rFonts w:ascii="Times New Roman" w:eastAsia="Times New Roman" w:hAnsi="Times New Roman" w:cs="Times New Roman"/>
          <w:sz w:val="28"/>
          <w:szCs w:val="28"/>
          <w:highlight w:val="white"/>
        </w:rPr>
        <w:t xml:space="preserve">та </w:t>
      </w:r>
      <w:r>
        <w:rPr>
          <w:rFonts w:ascii="Times New Roman" w:eastAsia="Times New Roman" w:hAnsi="Times New Roman" w:cs="Times New Roman"/>
          <w:bCs/>
          <w:sz w:val="28"/>
          <w:szCs w:val="28"/>
          <w:highlight w:val="white"/>
        </w:rPr>
        <w:t>конкурсу проєктів молодих вчених</w:t>
      </w:r>
      <w:r>
        <w:rPr>
          <w:rFonts w:ascii="Times New Roman" w:eastAsia="Times New Roman" w:hAnsi="Times New Roman" w:cs="Times New Roman"/>
          <w:sz w:val="28"/>
          <w:szCs w:val="28"/>
          <w:highlight w:val="white"/>
        </w:rPr>
        <w:t>, визначених Положенням.</w:t>
      </w:r>
    </w:p>
    <w:p w14:paraId="3EC4EAA6" w14:textId="20F26519" w:rsidR="001837D7" w:rsidRDefault="001837D7" w:rsidP="001837D7">
      <w:pPr>
        <w:spacing w:before="240" w:after="0"/>
        <w:ind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 xml:space="preserve">У межах </w:t>
      </w:r>
      <w:r>
        <w:rPr>
          <w:rFonts w:ascii="Times New Roman" w:hAnsi="Times New Roman" w:cs="Times New Roman"/>
          <w:bCs/>
          <w:sz w:val="28"/>
          <w:szCs w:val="28"/>
          <w:highlight w:val="white"/>
        </w:rPr>
        <w:t>основного конкурсу проєктів</w:t>
      </w:r>
      <w:r>
        <w:rPr>
          <w:rFonts w:ascii="Times New Roman" w:hAnsi="Times New Roman" w:cs="Times New Roman"/>
          <w:sz w:val="28"/>
          <w:szCs w:val="28"/>
          <w:highlight w:val="white"/>
        </w:rPr>
        <w:t xml:space="preserve"> проводиться конкурсний відбір за такими напрямами з окремо визначеним фінансуванням:</w:t>
      </w:r>
    </w:p>
    <w:p w14:paraId="236ACA3B" w14:textId="77777777" w:rsidR="001837D7" w:rsidRDefault="001837D7" w:rsidP="001837D7">
      <w:pPr>
        <w:spacing w:before="240" w:after="0"/>
        <w:ind w:firstLine="708"/>
        <w:jc w:val="both"/>
        <w:rPr>
          <w:rFonts w:ascii="Times New Roman" w:hAnsi="Times New Roman" w:cs="Times New Roman"/>
          <w:sz w:val="28"/>
          <w:szCs w:val="28"/>
        </w:rPr>
      </w:pPr>
      <w:r>
        <w:rPr>
          <w:rFonts w:ascii="Times New Roman" w:hAnsi="Times New Roman" w:cs="Times New Roman"/>
          <w:sz w:val="28"/>
          <w:szCs w:val="28"/>
          <w:highlight w:val="white"/>
        </w:rPr>
        <w:t xml:space="preserve">1) </w:t>
      </w:r>
      <w:r>
        <w:rPr>
          <w:rFonts w:ascii="Times New Roman" w:hAnsi="Times New Roman" w:cs="Times New Roman"/>
          <w:sz w:val="28"/>
          <w:szCs w:val="28"/>
        </w:rPr>
        <w:t>за загальними тематичними напрямами Конкурсу – проєкти фундаментальних наукових досліджень (далі — ФД), прикладних наукових досліджень та науково-технічних (експериментальних) розробок (далі – ПД та НТР) (додаток 2 до Вимог). Максимальний, плановий обсяг фінансування ПД та НТР може бути збільшений на 20% від визначеного пунктом 6 даних Вимог, з урахуванням пріоритетності та більшого рівня технологічної готовності декларованого результату;</w:t>
      </w:r>
    </w:p>
    <w:p w14:paraId="52DD10CD" w14:textId="77777777" w:rsidR="001837D7" w:rsidRDefault="001837D7" w:rsidP="001837D7">
      <w:pPr>
        <w:spacing w:after="0"/>
        <w:ind w:firstLine="705"/>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2) за загальними тематичними напрямами Конкурсу для закладів вищої освіти та наукових установ, що проводять діяльність на прифронтових/прикордонних територій </w:t>
      </w:r>
      <w:r>
        <w:rPr>
          <w:rFonts w:ascii="Times New Roman" w:hAnsi="Times New Roman" w:cs="Times New Roman"/>
          <w:sz w:val="28"/>
          <w:szCs w:val="28"/>
        </w:rPr>
        <w:t>–</w:t>
      </w:r>
      <w:r>
        <w:rPr>
          <w:rFonts w:ascii="Times New Roman" w:hAnsi="Times New Roman" w:cs="Times New Roman"/>
          <w:sz w:val="28"/>
          <w:szCs w:val="28"/>
          <w:highlight w:val="white"/>
        </w:rPr>
        <w:t xml:space="preserve"> </w:t>
      </w:r>
      <w:sdt>
        <w:sdtPr>
          <w:rPr>
            <w:rFonts w:ascii="Times New Roman" w:hAnsi="Times New Roman" w:cs="Times New Roman"/>
            <w:sz w:val="28"/>
            <w:szCs w:val="28"/>
          </w:rPr>
          <w:tag w:val="goog_rdk_2"/>
          <w:id w:val="-1805315295"/>
        </w:sdtPr>
        <w:sdtEndPr/>
        <w:sdtContent/>
      </w:sdt>
      <w:sdt>
        <w:sdtPr>
          <w:rPr>
            <w:rFonts w:ascii="Times New Roman" w:hAnsi="Times New Roman" w:cs="Times New Roman"/>
            <w:sz w:val="28"/>
            <w:szCs w:val="28"/>
          </w:rPr>
          <w:tag w:val="goog_rdk_3"/>
          <w:id w:val="-908684457"/>
        </w:sdtPr>
        <w:sdtEndPr/>
        <w:sdtContent/>
      </w:sdt>
      <w:r>
        <w:rPr>
          <w:rFonts w:ascii="Times New Roman" w:hAnsi="Times New Roman" w:cs="Times New Roman"/>
          <w:sz w:val="28"/>
          <w:szCs w:val="28"/>
          <w:highlight w:val="white"/>
        </w:rPr>
        <w:t xml:space="preserve">проєкти ФД, </w:t>
      </w:r>
      <w:r>
        <w:rPr>
          <w:rFonts w:ascii="Times New Roman" w:hAnsi="Times New Roman" w:cs="Times New Roman"/>
          <w:bCs/>
          <w:sz w:val="28"/>
          <w:szCs w:val="28"/>
          <w:highlight w:val="white"/>
        </w:rPr>
        <w:t>ПД та НТР</w:t>
      </w:r>
      <w:r>
        <w:rPr>
          <w:rFonts w:ascii="Times New Roman" w:hAnsi="Times New Roman" w:cs="Times New Roman"/>
          <w:sz w:val="28"/>
          <w:szCs w:val="28"/>
          <w:highlight w:val="white"/>
        </w:rPr>
        <w:t xml:space="preserve"> закладів вищої освіти та наукових установ Донецької (ЗВО переміщених після 2022 р.), Луганської (ЗВО переміщених після 2022 р.), Харківської, Запорізької, Херсонської, Сумської, Дніпропетровської, Миколаївської, Чернігівської та Одеської областей.</w:t>
      </w:r>
    </w:p>
    <w:p w14:paraId="05DA5A60" w14:textId="77777777" w:rsidR="001837D7" w:rsidRDefault="001837D7" w:rsidP="001837D7">
      <w:pPr>
        <w:spacing w:after="0"/>
        <w:ind w:firstLine="705"/>
        <w:jc w:val="both"/>
        <w:rPr>
          <w:rFonts w:ascii="Times New Roman" w:hAnsi="Times New Roman" w:cs="Times New Roman"/>
          <w:sz w:val="28"/>
          <w:szCs w:val="28"/>
          <w:highlight w:val="white"/>
        </w:rPr>
      </w:pPr>
      <w:r>
        <w:rPr>
          <w:rFonts w:ascii="Times New Roman" w:hAnsi="Times New Roman" w:cs="Times New Roman"/>
          <w:sz w:val="28"/>
          <w:szCs w:val="28"/>
          <w:highlight w:val="white"/>
        </w:rPr>
        <w:t>При цьому, такі заклади беруть участь у загальному конкурсному відборі на рівних умовах з іншими учасниками Конкурсу. У разі якщо проєкт не увійшов до загального рейтингового списку проєктів, рекомендованих до фінансування, він додатково розглядається в окремому рейтинговому списку, для фінансування якого передбачено окремий додатковий обсяг коштів;</w:t>
      </w:r>
    </w:p>
    <w:p w14:paraId="24C9B672" w14:textId="77777777" w:rsidR="001837D7" w:rsidRDefault="001837D7" w:rsidP="001837D7">
      <w:pPr>
        <w:spacing w:after="0"/>
        <w:ind w:firstLine="850"/>
        <w:jc w:val="both"/>
        <w:rPr>
          <w:rFonts w:ascii="Times New Roman" w:hAnsi="Times New Roman" w:cs="Times New Roman"/>
          <w:sz w:val="28"/>
          <w:szCs w:val="28"/>
        </w:rPr>
      </w:pPr>
      <w:r>
        <w:rPr>
          <w:rFonts w:ascii="Times New Roman" w:hAnsi="Times New Roman" w:cs="Times New Roman"/>
          <w:sz w:val="28"/>
          <w:szCs w:val="28"/>
          <w:highlight w:val="white"/>
        </w:rPr>
        <w:t>3) за спеціальними тематичними напрямами Конкурсу проєкти НТР за переліком тематик</w:t>
      </w:r>
      <w:r>
        <w:rPr>
          <w:rFonts w:ascii="Times New Roman" w:hAnsi="Times New Roman" w:cs="Times New Roman"/>
          <w:sz w:val="28"/>
          <w:szCs w:val="28"/>
        </w:rPr>
        <w:t xml:space="preserve">, сформованим на підставі запитів центральних органів виконавчої влади та </w:t>
      </w:r>
      <w:r>
        <w:rPr>
          <w:rFonts w:ascii="Times New Roman" w:hAnsi="Times New Roman" w:cs="Times New Roman"/>
          <w:sz w:val="28"/>
          <w:szCs w:val="28"/>
          <w:highlight w:val="white"/>
        </w:rPr>
        <w:t xml:space="preserve">визначеним цим наказом (додаток 3 до Вимог). </w:t>
      </w:r>
    </w:p>
    <w:p w14:paraId="6968F546" w14:textId="77777777" w:rsidR="001837D7" w:rsidRDefault="001837D7" w:rsidP="001837D7">
      <w:pPr>
        <w:spacing w:after="0"/>
        <w:ind w:firstLine="850"/>
        <w:jc w:val="both"/>
        <w:rPr>
          <w:rFonts w:ascii="Times New Roman" w:hAnsi="Times New Roman" w:cs="Times New Roman"/>
          <w:sz w:val="28"/>
          <w:szCs w:val="28"/>
          <w:highlight w:val="white"/>
        </w:rPr>
      </w:pPr>
      <w:r>
        <w:rPr>
          <w:rFonts w:ascii="Times New Roman" w:hAnsi="Times New Roman" w:cs="Times New Roman"/>
          <w:sz w:val="28"/>
          <w:szCs w:val="28"/>
        </w:rPr>
        <w:t xml:space="preserve">У межах цього напряму передбачається подання проєктів за переліком пріоритетних тематик на 2027 рік, сформованим на підставі пропозицій Міністерства оборони України, Міністерства цифрової трансформації України, Міністерства культури України, </w:t>
      </w:r>
      <w:hyperlink r:id="rId9" w:history="1">
        <w:r w:rsidRPr="00564667">
          <w:rPr>
            <w:rFonts w:ascii="Times New Roman" w:hAnsi="Times New Roman" w:cs="Times New Roman"/>
            <w:sz w:val="28"/>
            <w:szCs w:val="28"/>
          </w:rPr>
          <w:t>Міністерства внутрішніх справ України</w:t>
        </w:r>
      </w:hyperlink>
      <w:r>
        <w:rPr>
          <w:rFonts w:ascii="Times New Roman" w:hAnsi="Times New Roman" w:cs="Times New Roman"/>
          <w:sz w:val="28"/>
          <w:szCs w:val="28"/>
        </w:rPr>
        <w:t xml:space="preserve">, Міністерства у справах ветеранів України, Міністерства охорони здоров’я України, Міністерство економіки, довкілля та сільського господарства України та інших. Враховуючи пріоритетність завдань, їх більшу технічну складність максимальний, плановий обсяг фінансування таких проєктів може бути </w:t>
      </w:r>
      <w:r>
        <w:rPr>
          <w:rFonts w:ascii="Times New Roman" w:hAnsi="Times New Roman" w:cs="Times New Roman"/>
          <w:bCs/>
          <w:sz w:val="28"/>
          <w:szCs w:val="28"/>
        </w:rPr>
        <w:t>збільшений на 50%</w:t>
      </w:r>
      <w:r>
        <w:rPr>
          <w:rFonts w:ascii="Times New Roman" w:hAnsi="Times New Roman" w:cs="Times New Roman"/>
          <w:sz w:val="28"/>
          <w:szCs w:val="28"/>
        </w:rPr>
        <w:t xml:space="preserve"> від визначеного пунктом 6 Вимог. </w:t>
      </w:r>
    </w:p>
    <w:p w14:paraId="7A9671AB" w14:textId="77777777" w:rsidR="001837D7" w:rsidRDefault="001837D7" w:rsidP="001837D7">
      <w:pPr>
        <w:spacing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таких проєктів передбачає:</w:t>
      </w:r>
    </w:p>
    <w:p w14:paraId="789394E5" w14:textId="77777777" w:rsidR="001837D7" w:rsidRDefault="001837D7" w:rsidP="007D3BD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окремого технічного завдання з вихідними характеристиками;</w:t>
      </w:r>
    </w:p>
    <w:p w14:paraId="50C4050F" w14:textId="77777777" w:rsidR="001837D7" w:rsidRDefault="001837D7" w:rsidP="007D3BD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технічного завдання на стадії подання заявки;</w:t>
      </w:r>
    </w:p>
    <w:p w14:paraId="0B02F1A3" w14:textId="77777777" w:rsidR="001837D7" w:rsidRDefault="001837D7" w:rsidP="007D3BD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плану виконання;</w:t>
      </w:r>
    </w:p>
    <w:p w14:paraId="0AFC9DE2" w14:textId="77777777" w:rsidR="001837D7" w:rsidRDefault="001837D7" w:rsidP="007D3BD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очікуваних результатів дослідження.</w:t>
      </w:r>
    </w:p>
    <w:p w14:paraId="1841AC43" w14:textId="77777777" w:rsidR="001837D7" w:rsidRDefault="001837D7" w:rsidP="001837D7">
      <w:pPr>
        <w:spacing w:after="0" w:line="240" w:lineRule="auto"/>
        <w:ind w:left="720"/>
        <w:jc w:val="both"/>
        <w:rPr>
          <w:rFonts w:ascii="Times New Roman" w:eastAsia="Times New Roman" w:hAnsi="Times New Roman" w:cs="Times New Roman"/>
          <w:sz w:val="28"/>
          <w:szCs w:val="28"/>
        </w:rPr>
      </w:pPr>
    </w:p>
    <w:p w14:paraId="2A7A52EB" w14:textId="77777777" w:rsidR="001837D7" w:rsidRDefault="001837D7" w:rsidP="001837D7">
      <w:pPr>
        <w:spacing w:after="0" w:line="240" w:lineRule="auto"/>
        <w:ind w:firstLine="850"/>
        <w:jc w:val="both"/>
        <w:rPr>
          <w:rFonts w:ascii="Times New Roman" w:eastAsia="Times New Roman" w:hAnsi="Times New Roman" w:cs="Times New Roman"/>
          <w:sz w:val="28"/>
          <w:szCs w:val="28"/>
          <w:highlight w:val="white"/>
        </w:rPr>
      </w:pPr>
      <w:r>
        <w:rPr>
          <w:rFonts w:ascii="Times New Roman" w:eastAsia="Times New Roman" w:hAnsi="Times New Roman" w:cs="Times New Roman"/>
          <w:bCs/>
          <w:sz w:val="28"/>
          <w:szCs w:val="28"/>
          <w:highlight w:val="white"/>
        </w:rPr>
        <w:t>У межах конкурсу проєктів молодих вчених</w:t>
      </w:r>
      <w:r>
        <w:rPr>
          <w:rFonts w:ascii="Times New Roman" w:eastAsia="Times New Roman" w:hAnsi="Times New Roman" w:cs="Times New Roman"/>
          <w:bCs/>
          <w:sz w:val="24"/>
          <w:szCs w:val="24"/>
          <w:highlight w:val="white"/>
        </w:rPr>
        <w:t xml:space="preserve">, </w:t>
      </w:r>
      <w:r>
        <w:rPr>
          <w:rFonts w:ascii="Times New Roman" w:eastAsia="Times New Roman" w:hAnsi="Times New Roman" w:cs="Times New Roman"/>
          <w:sz w:val="28"/>
          <w:szCs w:val="28"/>
          <w:highlight w:val="white"/>
        </w:rPr>
        <w:t xml:space="preserve">проводиться конкурсний відбір проєктів прикладних наукових досліджень (ПД) та науково-технічних (експериментальних) розробок (НТР), керівниками яких є молоді вчені, які </w:t>
      </w:r>
      <w:r>
        <w:rPr>
          <w:rFonts w:ascii="Times New Roman" w:eastAsia="Times New Roman" w:hAnsi="Times New Roman" w:cs="Times New Roman"/>
          <w:sz w:val="28"/>
          <w:szCs w:val="28"/>
          <w:highlight w:val="white"/>
        </w:rPr>
        <w:lastRenderedPageBreak/>
        <w:t xml:space="preserve">працюють (навчаються) в ЗВО та НУ, що належать до сфери управління МОН, за загальними тематичними напрямами Конкурсу. </w:t>
      </w:r>
    </w:p>
    <w:p w14:paraId="31CBCD46" w14:textId="77777777" w:rsidR="001837D7" w:rsidRDefault="001837D7" w:rsidP="001837D7">
      <w:pPr>
        <w:spacing w:after="0" w:line="240" w:lineRule="auto"/>
        <w:ind w:firstLine="709"/>
        <w:jc w:val="both"/>
        <w:rPr>
          <w:rFonts w:ascii="Times New Roman" w:eastAsia="Times New Roman" w:hAnsi="Times New Roman" w:cs="Times New Roman"/>
          <w:sz w:val="28"/>
          <w:szCs w:val="28"/>
        </w:rPr>
      </w:pPr>
    </w:p>
    <w:p w14:paraId="728ED057" w14:textId="77777777" w:rsidR="001837D7" w:rsidRDefault="001837D7" w:rsidP="001837D7">
      <w:pPr>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З метою реалізації ефективного механізму організації та проведення комплексних міжвідомчих наукових досліджень (розробок) у межах Конкурсу допускається формування міжвідомчих дослідницьких колективів із визначенням головної організації-виконавця з числа закладів вищої освіти, або наукових установ, що належать до сфери управління МОН, </w:t>
      </w:r>
      <w:sdt>
        <w:sdtPr>
          <w:rPr>
            <w:rFonts w:ascii="Times New Roman" w:eastAsia="Times New Roman" w:hAnsi="Times New Roman" w:cs="Times New Roman"/>
            <w:sz w:val="28"/>
            <w:szCs w:val="28"/>
            <w:highlight w:val="white"/>
          </w:rPr>
          <w:tag w:val="goog_rdk_4"/>
          <w:id w:val="-293630640"/>
        </w:sdtPr>
        <w:sdtEndPr/>
        <w:sdtContent/>
      </w:sdt>
      <w:r>
        <w:rPr>
          <w:rFonts w:ascii="Times New Roman" w:eastAsia="Times New Roman" w:hAnsi="Times New Roman" w:cs="Times New Roman"/>
          <w:sz w:val="28"/>
          <w:szCs w:val="28"/>
          <w:highlight w:val="white"/>
        </w:rPr>
        <w:t>із залученням співвиконавців, зокрема установ Національної академії наук України.</w:t>
      </w:r>
    </w:p>
    <w:p w14:paraId="6BDB989B" w14:textId="3B05BB78" w:rsidR="001837D7" w:rsidRDefault="001837D7" w:rsidP="001837D7">
      <w:pPr>
        <w:spacing w:after="0"/>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sidR="00151071">
        <w:rPr>
          <w:rFonts w:ascii="Times New Roman" w:eastAsia="Times New Roman" w:hAnsi="Times New Roman" w:cs="Times New Roman"/>
          <w:sz w:val="28"/>
          <w:szCs w:val="28"/>
          <w:highlight w:val="white"/>
        </w:rPr>
        <w:t> </w:t>
      </w:r>
      <w:r>
        <w:rPr>
          <w:rFonts w:ascii="Times New Roman" w:eastAsia="Times New Roman" w:hAnsi="Times New Roman" w:cs="Times New Roman"/>
          <w:sz w:val="28"/>
          <w:szCs w:val="28"/>
          <w:highlight w:val="white"/>
        </w:rPr>
        <w:t xml:space="preserve">Для підвищення зацікавленості реального сектору економіки у результатах виконання проєктів, додаткова перевага буде надаватись проєктам, які на етапі подання містять підтверджену інформацію про надання співфінансування і його обсягів з боку відповідних підприєств та організацій. </w:t>
      </w:r>
    </w:p>
    <w:p w14:paraId="627A6E03" w14:textId="6D61D0CD" w:rsidR="001837D7" w:rsidRDefault="001837D7" w:rsidP="001837D7">
      <w:pPr>
        <w:spacing w:after="0"/>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sidR="00151071">
        <w:rPr>
          <w:rFonts w:ascii="Times New Roman" w:eastAsia="Times New Roman" w:hAnsi="Times New Roman" w:cs="Times New Roman"/>
          <w:sz w:val="28"/>
          <w:szCs w:val="28"/>
          <w:highlight w:val="white"/>
        </w:rPr>
        <w:t> </w:t>
      </w:r>
      <w:r>
        <w:rPr>
          <w:rFonts w:ascii="Times New Roman" w:eastAsia="Times New Roman" w:hAnsi="Times New Roman" w:cs="Times New Roman"/>
          <w:sz w:val="28"/>
          <w:szCs w:val="28"/>
          <w:highlight w:val="white"/>
        </w:rPr>
        <w:t>З метою підвищення ефективності використання наукової інфраструктури та оптимізації бюджетних витрат для експериментальних проєктів передбачається пріоритетна підтримка проєктів, що реалізуються на базі центрів колективного користування науковим обладнанням, створених на базі закладів вищої освіти та наукових установ МОН та зареєстрованих в URIS, із забезпеченням доступу до обладнання для учасників міжвідомчих проєктів та одночасною відсутністю додаткових витрат на створення матеріально-технічної бази.</w:t>
      </w:r>
    </w:p>
    <w:p w14:paraId="0DDB6519" w14:textId="26718590" w:rsidR="001837D7" w:rsidRDefault="00151071" w:rsidP="001837D7">
      <w:pPr>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highlight w:val="white"/>
        </w:rPr>
        <w:t>6. </w:t>
      </w:r>
      <w:r w:rsidR="001837D7">
        <w:rPr>
          <w:rFonts w:ascii="Times New Roman" w:eastAsia="Times New Roman" w:hAnsi="Times New Roman" w:cs="Times New Roman"/>
          <w:sz w:val="28"/>
          <w:szCs w:val="28"/>
          <w:highlight w:val="white"/>
        </w:rPr>
        <w:t>З метою прискорення досягнення запланованих</w:t>
      </w:r>
      <w:r w:rsidR="007D3BDD">
        <w:rPr>
          <w:rFonts w:ascii="Times New Roman" w:eastAsia="Times New Roman" w:hAnsi="Times New Roman" w:cs="Times New Roman"/>
          <w:sz w:val="28"/>
          <w:szCs w:val="28"/>
          <w:highlight w:val="white"/>
          <w:lang w:val="uk-UA"/>
        </w:rPr>
        <w:t xml:space="preserve"> у проєктах</w:t>
      </w:r>
      <w:r w:rsidR="001837D7">
        <w:rPr>
          <w:rFonts w:ascii="Times New Roman" w:eastAsia="Times New Roman" w:hAnsi="Times New Roman" w:cs="Times New Roman"/>
          <w:sz w:val="28"/>
          <w:szCs w:val="28"/>
          <w:highlight w:val="white"/>
        </w:rPr>
        <w:t xml:space="preserve"> результатів, на Конкурс подаються проєкти строк виконання яких не може перевищувати 24 місяців. </w:t>
      </w:r>
      <w:r w:rsidR="001837D7">
        <w:rPr>
          <w:rFonts w:ascii="Times New Roman" w:hAnsi="Times New Roman" w:cs="Times New Roman"/>
          <w:color w:val="000000"/>
          <w:sz w:val="28"/>
          <w:szCs w:val="28"/>
        </w:rPr>
        <w:t xml:space="preserve">Максимальна вартість проєкту дослідження  на рік може становити: </w:t>
      </w:r>
      <w:r w:rsidR="001837D7">
        <w:rPr>
          <w:rFonts w:ascii="Times New Roman" w:hAnsi="Times New Roman" w:cs="Times New Roman"/>
          <w:bCs/>
          <w:color w:val="000000"/>
          <w:sz w:val="28"/>
          <w:szCs w:val="28"/>
        </w:rPr>
        <w:t xml:space="preserve">для теоретичних робіт </w:t>
      </w:r>
      <w:r w:rsidR="001837D7">
        <w:rPr>
          <w:rFonts w:ascii="Times New Roman" w:hAnsi="Times New Roman" w:cs="Times New Roman"/>
          <w:color w:val="000000"/>
          <w:sz w:val="28"/>
          <w:szCs w:val="28"/>
        </w:rPr>
        <w:t>–</w:t>
      </w:r>
      <w:r w:rsidR="001837D7">
        <w:rPr>
          <w:rFonts w:ascii="Times New Roman" w:hAnsi="Times New Roman" w:cs="Times New Roman"/>
          <w:bCs/>
          <w:color w:val="000000"/>
          <w:sz w:val="28"/>
          <w:szCs w:val="28"/>
        </w:rPr>
        <w:t xml:space="preserve"> до 1</w:t>
      </w:r>
      <w:r w:rsidR="001837D7">
        <w:rPr>
          <w:rFonts w:ascii="Times New Roman" w:hAnsi="Times New Roman" w:cs="Times New Roman"/>
          <w:bCs/>
          <w:sz w:val="28"/>
          <w:szCs w:val="28"/>
        </w:rPr>
        <w:t>2</w:t>
      </w:r>
      <w:r w:rsidR="001837D7">
        <w:rPr>
          <w:rFonts w:ascii="Times New Roman" w:hAnsi="Times New Roman" w:cs="Times New Roman"/>
          <w:bCs/>
          <w:color w:val="000000"/>
          <w:sz w:val="28"/>
          <w:szCs w:val="28"/>
        </w:rPr>
        <w:t xml:space="preserve">00 тис. грн; для експериментальних робіт </w:t>
      </w:r>
      <w:r w:rsidR="001837D7">
        <w:rPr>
          <w:rFonts w:ascii="Times New Roman" w:hAnsi="Times New Roman" w:cs="Times New Roman"/>
          <w:color w:val="000000"/>
          <w:sz w:val="28"/>
          <w:szCs w:val="28"/>
        </w:rPr>
        <w:t>–</w:t>
      </w:r>
      <w:r w:rsidR="001837D7">
        <w:rPr>
          <w:rFonts w:ascii="Times New Roman" w:hAnsi="Times New Roman" w:cs="Times New Roman"/>
          <w:bCs/>
          <w:color w:val="000000"/>
          <w:sz w:val="28"/>
          <w:szCs w:val="28"/>
        </w:rPr>
        <w:t xml:space="preserve"> до </w:t>
      </w:r>
      <w:r w:rsidR="001837D7">
        <w:rPr>
          <w:rFonts w:ascii="Times New Roman" w:hAnsi="Times New Roman" w:cs="Times New Roman"/>
          <w:bCs/>
          <w:color w:val="000000"/>
          <w:sz w:val="28"/>
          <w:szCs w:val="28"/>
        </w:rPr>
        <w:br/>
      </w:r>
      <w:r w:rsidR="001837D7">
        <w:rPr>
          <w:rFonts w:ascii="Times New Roman" w:hAnsi="Times New Roman" w:cs="Times New Roman"/>
          <w:bCs/>
          <w:sz w:val="28"/>
          <w:szCs w:val="28"/>
        </w:rPr>
        <w:t>1500</w:t>
      </w:r>
      <w:r w:rsidR="001837D7">
        <w:rPr>
          <w:rFonts w:ascii="Times New Roman" w:hAnsi="Times New Roman" w:cs="Times New Roman"/>
          <w:bCs/>
          <w:color w:val="000000"/>
          <w:sz w:val="28"/>
          <w:szCs w:val="28"/>
        </w:rPr>
        <w:t xml:space="preserve"> тис. грн</w:t>
      </w:r>
      <w:r w:rsidR="001837D7">
        <w:rPr>
          <w:rFonts w:ascii="Times New Roman" w:hAnsi="Times New Roman" w:cs="Times New Roman"/>
          <w:color w:val="000000"/>
          <w:sz w:val="28"/>
          <w:szCs w:val="28"/>
        </w:rPr>
        <w:t xml:space="preserve"> (у т. ч. щонайменше 20 % на придбання матеріалів/реактивів/комплектуючих/обладнання (капітальних видатків), або послуг з ремонту/повірки/атестації обладнання, виготовлення оснастки, проведення вимірювань). Послуги з друку, перекладу, редагування, публікації текстів тощо не плануються. Обсяг адміністративних (накладних) витрат не повинен перевищувати 15% для теоретичних та 12 % для експериментальних робіт від загального обсягу проєкту. Розрахунки повинні бути деталізованими і обґрунтованими.</w:t>
      </w:r>
    </w:p>
    <w:p w14:paraId="34C23B29" w14:textId="77777777" w:rsidR="001837D7" w:rsidRDefault="001837D7" w:rsidP="001837D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Проєкти для участі в Конкурсі подаються  відповідно до таких форм</w:t>
      </w:r>
      <w:r>
        <w:rPr>
          <w:rFonts w:ascii="Times New Roman" w:eastAsia="Times New Roman" w:hAnsi="Times New Roman" w:cs="Times New Roman"/>
          <w:sz w:val="28"/>
          <w:szCs w:val="28"/>
        </w:rPr>
        <w:t>:</w:t>
      </w:r>
    </w:p>
    <w:p w14:paraId="1A646DE3" w14:textId="42A46718" w:rsidR="001837D7" w:rsidRDefault="001837D7" w:rsidP="001837D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1B3A96">
        <w:rPr>
          <w:rFonts w:ascii="Times New Roman" w:eastAsia="Times New Roman" w:hAnsi="Times New Roman" w:cs="Times New Roman"/>
          <w:sz w:val="28"/>
          <w:szCs w:val="28"/>
        </w:rPr>
        <w:t xml:space="preserve">оекти ФД – відповідно до Форми </w:t>
      </w:r>
      <w:r>
        <w:rPr>
          <w:rFonts w:ascii="Times New Roman" w:eastAsia="Times New Roman" w:hAnsi="Times New Roman" w:cs="Times New Roman"/>
          <w:sz w:val="28"/>
          <w:szCs w:val="28"/>
        </w:rPr>
        <w:t>(додаток 4</w:t>
      </w:r>
      <w:r w:rsidR="001B3A96">
        <w:rPr>
          <w:rFonts w:ascii="Times New Roman" w:eastAsia="Times New Roman" w:hAnsi="Times New Roman" w:cs="Times New Roman"/>
          <w:sz w:val="28"/>
          <w:szCs w:val="28"/>
          <w:lang w:val="ru-RU"/>
        </w:rPr>
        <w:t xml:space="preserve"> до Вимог</w:t>
      </w:r>
      <w:r>
        <w:rPr>
          <w:rFonts w:ascii="Times New Roman" w:eastAsia="Times New Roman" w:hAnsi="Times New Roman" w:cs="Times New Roman"/>
          <w:sz w:val="28"/>
          <w:szCs w:val="28"/>
        </w:rPr>
        <w:t>);</w:t>
      </w:r>
    </w:p>
    <w:p w14:paraId="19D856B6" w14:textId="1E020028" w:rsidR="001837D7" w:rsidRDefault="001837D7" w:rsidP="001837D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 ПД та НТР за загальними тематичними напрямками – відповідно до Форми (додаток 5</w:t>
      </w:r>
      <w:r w:rsidR="001B3A96" w:rsidRPr="001B3A96">
        <w:rPr>
          <w:rFonts w:ascii="Times New Roman" w:eastAsia="Times New Roman" w:hAnsi="Times New Roman" w:cs="Times New Roman"/>
          <w:sz w:val="28"/>
          <w:szCs w:val="28"/>
          <w:lang w:val="ru-RU"/>
        </w:rPr>
        <w:t xml:space="preserve"> </w:t>
      </w:r>
      <w:r w:rsidR="001B3A96">
        <w:rPr>
          <w:rFonts w:ascii="Times New Roman" w:eastAsia="Times New Roman" w:hAnsi="Times New Roman" w:cs="Times New Roman"/>
          <w:sz w:val="28"/>
          <w:szCs w:val="28"/>
          <w:lang w:val="ru-RU"/>
        </w:rPr>
        <w:t>до Вимог</w:t>
      </w:r>
      <w:r>
        <w:rPr>
          <w:rFonts w:ascii="Times New Roman" w:eastAsia="Times New Roman" w:hAnsi="Times New Roman" w:cs="Times New Roman"/>
          <w:sz w:val="28"/>
          <w:szCs w:val="28"/>
        </w:rPr>
        <w:t>);</w:t>
      </w:r>
    </w:p>
    <w:p w14:paraId="1B835544" w14:textId="38705448" w:rsidR="001837D7" w:rsidRDefault="001837D7" w:rsidP="001837D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 НТР за спеціальними тематичними напрямками – відповідно до Форми  (додаток 6</w:t>
      </w:r>
      <w:r w:rsidR="001B3A96" w:rsidRPr="001B3A96">
        <w:rPr>
          <w:rFonts w:ascii="Times New Roman" w:eastAsia="Times New Roman" w:hAnsi="Times New Roman" w:cs="Times New Roman"/>
          <w:sz w:val="28"/>
          <w:szCs w:val="28"/>
          <w:lang w:val="ru-RU"/>
        </w:rPr>
        <w:t xml:space="preserve"> </w:t>
      </w:r>
      <w:r w:rsidR="001B3A96">
        <w:rPr>
          <w:rFonts w:ascii="Times New Roman" w:eastAsia="Times New Roman" w:hAnsi="Times New Roman" w:cs="Times New Roman"/>
          <w:sz w:val="28"/>
          <w:szCs w:val="28"/>
          <w:lang w:val="ru-RU"/>
        </w:rPr>
        <w:t>до Вимог</w:t>
      </w:r>
      <w:r>
        <w:rPr>
          <w:rFonts w:ascii="Times New Roman" w:eastAsia="Times New Roman" w:hAnsi="Times New Roman" w:cs="Times New Roman"/>
          <w:sz w:val="28"/>
          <w:szCs w:val="28"/>
        </w:rPr>
        <w:t>);</w:t>
      </w:r>
    </w:p>
    <w:p w14:paraId="186AE0AE" w14:textId="1894923E" w:rsidR="001837D7" w:rsidRDefault="001837D7" w:rsidP="001837D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 молодих вчених – відповідно до Форми  (додаток 7</w:t>
      </w:r>
      <w:r w:rsidR="001B3A96" w:rsidRPr="001B3A96">
        <w:rPr>
          <w:rFonts w:ascii="Times New Roman" w:eastAsia="Times New Roman" w:hAnsi="Times New Roman" w:cs="Times New Roman"/>
          <w:sz w:val="28"/>
          <w:szCs w:val="28"/>
          <w:lang w:val="ru-RU"/>
        </w:rPr>
        <w:t xml:space="preserve"> </w:t>
      </w:r>
      <w:r w:rsidR="001B3A96">
        <w:rPr>
          <w:rFonts w:ascii="Times New Roman" w:eastAsia="Times New Roman" w:hAnsi="Times New Roman" w:cs="Times New Roman"/>
          <w:sz w:val="28"/>
          <w:szCs w:val="28"/>
          <w:lang w:val="ru-RU"/>
        </w:rPr>
        <w:t>до Вимог</w:t>
      </w:r>
      <w:r>
        <w:rPr>
          <w:rFonts w:ascii="Times New Roman" w:eastAsia="Times New Roman" w:hAnsi="Times New Roman" w:cs="Times New Roman"/>
          <w:sz w:val="28"/>
          <w:szCs w:val="28"/>
        </w:rPr>
        <w:t>).</w:t>
      </w:r>
    </w:p>
    <w:p w14:paraId="573A37EB"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xml:space="preserve">. Проєкти для участі у Конкурсах подаються </w:t>
      </w:r>
      <w:r>
        <w:rPr>
          <w:rFonts w:ascii="Times New Roman" w:eastAsia="Times New Roman" w:hAnsi="Times New Roman" w:cs="Times New Roman"/>
          <w:bCs/>
          <w:color w:val="000000"/>
          <w:sz w:val="28"/>
          <w:szCs w:val="28"/>
        </w:rPr>
        <w:t>у Національну електронну науково-інформаційну систему (далі - Система)</w:t>
      </w:r>
      <w:r>
        <w:rPr>
          <w:rFonts w:ascii="Times New Roman" w:eastAsia="Times New Roman" w:hAnsi="Times New Roman" w:cs="Times New Roman"/>
          <w:color w:val="000000"/>
          <w:sz w:val="28"/>
          <w:szCs w:val="28"/>
        </w:rPr>
        <w:t>, при цьому до проєктів обов'язково додаються:</w:t>
      </w:r>
    </w:p>
    <w:p w14:paraId="6F8021DD" w14:textId="179E5F4B"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супровідний лист з переліком проєктів досліджень, що пропонуються до виконання за рахунок коштів загального фонду державного бюджету з 2027 року;</w:t>
      </w:r>
    </w:p>
    <w:p w14:paraId="219FFFEB" w14:textId="773A970B"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документи, що підтверджують результати першого етапу Конкурсу: копію наказу про проведення першого етапу Конкурсу та витяг із протоколу засідання вченої (наукової, науково-технічної, технічної) ради закладу вищої освіти або наукової установи. </w:t>
      </w:r>
    </w:p>
    <w:p w14:paraId="12298BC1" w14:textId="31BADDED"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довідка з Державної прикордонної служби України (період з 01.0</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.2025 по 01.0</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.2026);</w:t>
      </w:r>
    </w:p>
    <w:p w14:paraId="5EE31320" w14:textId="2F45F60A" w:rsidR="001837D7" w:rsidRDefault="001837D7" w:rsidP="001837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довідка бухгалтерської служби про кошти, залучені з інших джерел фінансування (спецфонд на науку) (за наявності)</w:t>
      </w:r>
      <w:r>
        <w:rPr>
          <w:rFonts w:ascii="Times New Roman" w:eastAsia="Times New Roman" w:hAnsi="Times New Roman" w:cs="Times New Roman"/>
          <w:color w:val="000000"/>
          <w:sz w:val="28"/>
          <w:szCs w:val="28"/>
        </w:rPr>
        <w:t>;</w:t>
      </w:r>
    </w:p>
    <w:p w14:paraId="48618C50" w14:textId="0FC2FBD3" w:rsidR="001837D7" w:rsidRDefault="001837D7" w:rsidP="001837D7">
      <w:pPr>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гарантійні листи, про надання співфінансування проєктів від підприємств та організацій </w:t>
      </w:r>
      <w:r>
        <w:rPr>
          <w:rFonts w:ascii="Times New Roman" w:hAnsi="Times New Roman" w:cs="Times New Roman"/>
          <w:sz w:val="28"/>
          <w:szCs w:val="28"/>
        </w:rPr>
        <w:t>реального сектору економіки</w:t>
      </w:r>
      <w:r>
        <w:rPr>
          <w:sz w:val="28"/>
          <w:szCs w:val="28"/>
        </w:rPr>
        <w:t>.</w:t>
      </w:r>
    </w:p>
    <w:p w14:paraId="6150C329" w14:textId="45F17522" w:rsidR="001837D7" w:rsidRDefault="001837D7" w:rsidP="001837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Для проєктів зазначених у підпункт</w:t>
      </w:r>
      <w:r w:rsidR="007D3BDD">
        <w:rPr>
          <w:rFonts w:ascii="Times New Roman" w:eastAsia="Times New Roman" w:hAnsi="Times New Roman" w:cs="Times New Roman"/>
          <w:bCs/>
          <w:color w:val="000000"/>
          <w:sz w:val="28"/>
          <w:szCs w:val="28"/>
          <w:lang w:val="uk-UA"/>
        </w:rPr>
        <w:t>і</w:t>
      </w:r>
      <w:r>
        <w:rPr>
          <w:rFonts w:ascii="Times New Roman" w:eastAsia="Times New Roman" w:hAnsi="Times New Roman" w:cs="Times New Roman"/>
          <w:bCs/>
          <w:color w:val="000000"/>
          <w:sz w:val="28"/>
          <w:szCs w:val="28"/>
        </w:rPr>
        <w:t xml:space="preserve"> 3 пункт</w:t>
      </w:r>
      <w:r w:rsidR="007D3BDD">
        <w:rPr>
          <w:rFonts w:ascii="Times New Roman" w:eastAsia="Times New Roman" w:hAnsi="Times New Roman" w:cs="Times New Roman"/>
          <w:bCs/>
          <w:color w:val="000000"/>
          <w:sz w:val="28"/>
          <w:szCs w:val="28"/>
          <w:lang w:val="uk-UA"/>
        </w:rPr>
        <w:t>у</w:t>
      </w:r>
      <w:r>
        <w:rPr>
          <w:rFonts w:ascii="Times New Roman" w:eastAsia="Times New Roman" w:hAnsi="Times New Roman" w:cs="Times New Roman"/>
          <w:bCs/>
          <w:color w:val="000000"/>
          <w:sz w:val="28"/>
          <w:szCs w:val="28"/>
        </w:rPr>
        <w:t xml:space="preserve"> 2 </w:t>
      </w:r>
      <w:r>
        <w:rPr>
          <w:rFonts w:ascii="Times New Roman" w:eastAsia="Times New Roman" w:hAnsi="Times New Roman" w:cs="Times New Roman"/>
          <w:color w:val="000000"/>
          <w:sz w:val="28"/>
          <w:szCs w:val="28"/>
        </w:rPr>
        <w:t xml:space="preserve">Вимог, обов’язково додається </w:t>
      </w:r>
      <w:r>
        <w:rPr>
          <w:rFonts w:ascii="Times New Roman" w:eastAsia="Times New Roman" w:hAnsi="Times New Roman" w:cs="Times New Roman"/>
          <w:sz w:val="28"/>
          <w:szCs w:val="28"/>
        </w:rPr>
        <w:t xml:space="preserve">технічне завдання, </w:t>
      </w:r>
      <w:r>
        <w:rPr>
          <w:rFonts w:ascii="Times New Roman" w:eastAsia="Times New Roman" w:hAnsi="Times New Roman" w:cs="Times New Roman"/>
          <w:color w:val="000000"/>
          <w:sz w:val="28"/>
          <w:szCs w:val="28"/>
        </w:rPr>
        <w:t>план і очікувані и результати дослідження (Додаток до Картки проєкту розробки).</w:t>
      </w:r>
    </w:p>
    <w:p w14:paraId="725BDD86" w14:textId="77777777" w:rsidR="001837D7" w:rsidRDefault="001837D7" w:rsidP="001837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Для проєктів зазначених у пункті 5 Вимог</w:t>
      </w:r>
      <w:r>
        <w:rPr>
          <w:rFonts w:ascii="Times New Roman" w:eastAsia="Times New Roman" w:hAnsi="Times New Roman" w:cs="Times New Roman"/>
          <w:sz w:val="28"/>
          <w:szCs w:val="28"/>
        </w:rPr>
        <w:t>, які будуть реалізовуватись на базі центрів колективного користування науковим обладнанням, до Системи необхідно завантажити такі документи:</w:t>
      </w:r>
    </w:p>
    <w:p w14:paraId="494E5185" w14:textId="61FADAA3" w:rsidR="001837D7" w:rsidRDefault="001837D7" w:rsidP="001837D7">
      <w:pPr>
        <w:spacing w:after="0" w:line="240" w:lineRule="auto"/>
        <w:ind w:firstLine="7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копія наказу МОН про створення центру колективного користування науковим обладнанням, утворених в установленому порядку;</w:t>
      </w:r>
    </w:p>
    <w:p w14:paraId="5C9A2E43" w14:textId="7B72C34D" w:rsidR="001837D7" w:rsidRDefault="001837D7" w:rsidP="001837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регламенту доступу до наукового обладнання та користування ним;</w:t>
      </w:r>
    </w:p>
    <w:p w14:paraId="21ED9D1A" w14:textId="34652A1D" w:rsidR="001837D7" w:rsidRDefault="001837D7" w:rsidP="001837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про ЦККНО;</w:t>
      </w:r>
    </w:p>
    <w:p w14:paraId="33B0C357" w14:textId="703E0BB7" w:rsidR="001837D7" w:rsidRDefault="001837D7" w:rsidP="001837D7">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посилання на електронний сервіс здійснення дистанійного замовлення і проведення досліджень</w:t>
      </w:r>
      <w:r>
        <w:rPr>
          <w:rFonts w:ascii="Times New Roman" w:eastAsia="Times New Roman" w:hAnsi="Times New Roman" w:cs="Times New Roman"/>
          <w:color w:val="000000"/>
          <w:sz w:val="28"/>
          <w:szCs w:val="28"/>
        </w:rPr>
        <w:t>. </w:t>
      </w:r>
    </w:p>
    <w:p w14:paraId="14B389FB" w14:textId="77777777" w:rsidR="007D3BDD" w:rsidRDefault="001837D7" w:rsidP="001837D7">
      <w:pPr>
        <w:spacing w:after="0"/>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 </w:t>
      </w:r>
      <w:r>
        <w:rPr>
          <w:rFonts w:ascii="Times New Roman" w:hAnsi="Times New Roman" w:cs="Times New Roman"/>
          <w:color w:val="000000"/>
          <w:sz w:val="28"/>
          <w:szCs w:val="28"/>
        </w:rPr>
        <w:t>До участі у Конкурсі не допускаються проєкти, у яких</w:t>
      </w:r>
      <w:r w:rsidR="007D3BDD">
        <w:rPr>
          <w:rFonts w:ascii="Times New Roman" w:hAnsi="Times New Roman" w:cs="Times New Roman"/>
          <w:color w:val="000000"/>
          <w:sz w:val="28"/>
          <w:szCs w:val="28"/>
          <w:lang w:val="uk-UA"/>
        </w:rPr>
        <w:t>:</w:t>
      </w:r>
    </w:p>
    <w:p w14:paraId="51E1237E" w14:textId="25CCE6C9" w:rsidR="007D3BDD" w:rsidRDefault="001837D7" w:rsidP="001837D7">
      <w:pPr>
        <w:spacing w:after="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зазначена тематика, зміст та/або результати не відповідають</w:t>
      </w:r>
      <w:r w:rsidR="007D3BDD">
        <w:rPr>
          <w:rFonts w:ascii="Times New Roman" w:hAnsi="Times New Roman" w:cs="Times New Roman"/>
          <w:color w:val="000000"/>
          <w:sz w:val="28"/>
          <w:szCs w:val="28"/>
        </w:rPr>
        <w:t xml:space="preserve"> затвердженій Тематиці Конкурсу</w:t>
      </w:r>
      <w:r w:rsidR="007D3BDD">
        <w:rPr>
          <w:rFonts w:ascii="Times New Roman" w:hAnsi="Times New Roman" w:cs="Times New Roman"/>
          <w:color w:val="000000"/>
          <w:sz w:val="28"/>
          <w:szCs w:val="28"/>
          <w:lang w:val="uk-UA"/>
        </w:rPr>
        <w:t>;</w:t>
      </w:r>
    </w:p>
    <w:p w14:paraId="2F8E76C9" w14:textId="77777777" w:rsidR="007D3BDD" w:rsidRDefault="001837D7" w:rsidP="001837D7">
      <w:pPr>
        <w:spacing w:after="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мета та завдання проєкту мають суто методичну спрямованість,</w:t>
      </w:r>
      <w:r w:rsidR="007D3BDD">
        <w:rPr>
          <w:rFonts w:ascii="Times New Roman" w:hAnsi="Times New Roman" w:cs="Times New Roman"/>
          <w:color w:val="000000"/>
          <w:sz w:val="28"/>
          <w:szCs w:val="28"/>
          <w:lang w:val="uk-UA"/>
        </w:rPr>
        <w:t>;</w:t>
      </w:r>
    </w:p>
    <w:p w14:paraId="6E206D8C" w14:textId="77777777" w:rsidR="007D3BDD" w:rsidRDefault="001837D7" w:rsidP="001837D7">
      <w:pPr>
        <w:spacing w:after="0"/>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відсутній або </w:t>
      </w:r>
      <w:r>
        <w:rPr>
          <w:rFonts w:ascii="Times New Roman" w:hAnsi="Times New Roman" w:cs="Times New Roman"/>
          <w:sz w:val="28"/>
          <w:szCs w:val="28"/>
        </w:rPr>
        <w:t>необґрунтований</w:t>
      </w:r>
      <w:r>
        <w:rPr>
          <w:rFonts w:ascii="Times New Roman" w:hAnsi="Times New Roman" w:cs="Times New Roman"/>
          <w:color w:val="000000"/>
          <w:sz w:val="28"/>
          <w:szCs w:val="28"/>
        </w:rPr>
        <w:t xml:space="preserve"> розрахунок вартості дослідження і розробки, або подано неповний пакет документів</w:t>
      </w:r>
      <w:r w:rsidR="007D3BDD">
        <w:rPr>
          <w:rFonts w:ascii="Times New Roman" w:hAnsi="Times New Roman" w:cs="Times New Roman"/>
          <w:color w:val="000000"/>
          <w:sz w:val="28"/>
          <w:szCs w:val="28"/>
          <w:lang w:val="uk-UA"/>
        </w:rPr>
        <w:t>.</w:t>
      </w:r>
      <w:r>
        <w:rPr>
          <w:rFonts w:ascii="Times New Roman" w:hAnsi="Times New Roman" w:cs="Times New Roman"/>
          <w:bCs/>
          <w:color w:val="000000"/>
          <w:sz w:val="28"/>
          <w:szCs w:val="28"/>
        </w:rPr>
        <w:t xml:space="preserve"> </w:t>
      </w:r>
    </w:p>
    <w:p w14:paraId="1F42B2BB" w14:textId="552B030A" w:rsidR="001837D7" w:rsidRDefault="007D3BDD" w:rsidP="001837D7">
      <w:pPr>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У</w:t>
      </w:r>
      <w:r w:rsidR="001837D7">
        <w:rPr>
          <w:rFonts w:ascii="Times New Roman" w:hAnsi="Times New Roman" w:cs="Times New Roman"/>
          <w:bCs/>
          <w:color w:val="000000"/>
          <w:sz w:val="28"/>
          <w:szCs w:val="28"/>
        </w:rPr>
        <w:t xml:space="preserve"> разі виявлення таких невідповідностей МОН відхиляє проєкт на етапі попереднього розгляду за формальними ознаками без допуску до наукової та науково-технічної експертизи.</w:t>
      </w:r>
    </w:p>
    <w:p w14:paraId="5CCF6668"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10</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У Конкурсах не можуть брати участь ЗВО та НУ, які перебувають у стадії передачі із сфери управління МОН до інших сфер управління.</w:t>
      </w:r>
    </w:p>
    <w:p w14:paraId="1B987FA5"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11</w:t>
      </w:r>
      <w:r>
        <w:rPr>
          <w:rFonts w:ascii="Times New Roman" w:eastAsia="Times New Roman" w:hAnsi="Times New Roman" w:cs="Times New Roman"/>
          <w:color w:val="000000"/>
          <w:sz w:val="28"/>
          <w:szCs w:val="28"/>
        </w:rPr>
        <w:t xml:space="preserve">. Керівниками проєктів, можуть бути дослідники, які працюють у закладах вищої освіти, наукових установах </w:t>
      </w:r>
      <w:r>
        <w:rPr>
          <w:rFonts w:ascii="Times New Roman" w:eastAsia="Times New Roman" w:hAnsi="Times New Roman" w:cs="Times New Roman"/>
          <w:bCs/>
          <w:color w:val="000000"/>
          <w:sz w:val="28"/>
          <w:szCs w:val="28"/>
        </w:rPr>
        <w:t>за основним місцем роботи</w:t>
      </w:r>
      <w:r>
        <w:rPr>
          <w:rFonts w:ascii="Times New Roman" w:eastAsia="Times New Roman" w:hAnsi="Times New Roman" w:cs="Times New Roman"/>
          <w:color w:val="000000"/>
          <w:sz w:val="28"/>
          <w:szCs w:val="28"/>
        </w:rPr>
        <w:t xml:space="preserve"> та які за останні 12 місяців до дати подання проєкту на Конкурс щонайменше 6 місяців знаходились і працювали на території України.</w:t>
      </w:r>
    </w:p>
    <w:p w14:paraId="4465AAF1" w14:textId="549D8647" w:rsidR="001837D7" w:rsidRDefault="001837D7" w:rsidP="001837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Науковий або науково-педагогічний працівник може бути </w:t>
      </w:r>
      <w:r>
        <w:rPr>
          <w:rFonts w:ascii="Times New Roman" w:eastAsia="Times New Roman" w:hAnsi="Times New Roman" w:cs="Times New Roman"/>
          <w:bCs/>
          <w:color w:val="000000"/>
          <w:sz w:val="28"/>
          <w:szCs w:val="28"/>
        </w:rPr>
        <w:t>науковим керівником не більше одного проєкту та/або співвиконавцем ще не більше одного іншого проєкту, що фінансуються МОН</w:t>
      </w:r>
      <w:r>
        <w:rPr>
          <w:rFonts w:ascii="Times New Roman" w:eastAsia="Times New Roman" w:hAnsi="Times New Roman" w:cs="Times New Roman"/>
          <w:color w:val="000000"/>
          <w:sz w:val="28"/>
          <w:szCs w:val="28"/>
        </w:rPr>
        <w:t xml:space="preserve"> за кошти державного </w:t>
      </w:r>
      <w:r>
        <w:rPr>
          <w:rFonts w:ascii="Times New Roman" w:eastAsia="Times New Roman" w:hAnsi="Times New Roman" w:cs="Times New Roman"/>
          <w:sz w:val="28"/>
          <w:szCs w:val="28"/>
        </w:rPr>
        <w:t xml:space="preserve">бюджету в межах основного Конкурсу та Конкурсу проєктів молодих вчених включно з  </w:t>
      </w:r>
      <w:r>
        <w:rPr>
          <w:rFonts w:ascii="Times New Roman" w:eastAsia="Times New Roman" w:hAnsi="Times New Roman" w:cs="Times New Roman"/>
          <w:sz w:val="28"/>
          <w:szCs w:val="28"/>
          <w:highlight w:val="white"/>
        </w:rPr>
        <w:t>діючими проєктами, що будуть фінансуватись у 2027 р</w:t>
      </w:r>
      <w:r w:rsidR="002A61BD">
        <w:rPr>
          <w:rFonts w:ascii="Times New Roman" w:eastAsia="Times New Roman" w:hAnsi="Times New Roman" w:cs="Times New Roman"/>
          <w:sz w:val="28"/>
          <w:szCs w:val="28"/>
          <w:lang w:val="uk-UA"/>
        </w:rPr>
        <w:t>оці.</w:t>
      </w:r>
      <w:r>
        <w:rPr>
          <w:rFonts w:ascii="Times New Roman" w:eastAsia="Times New Roman" w:hAnsi="Times New Roman" w:cs="Times New Roman"/>
          <w:sz w:val="28"/>
          <w:szCs w:val="28"/>
        </w:rPr>
        <w:t xml:space="preserve"> </w:t>
      </w:r>
    </w:p>
    <w:p w14:paraId="0B5BBCC4"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До складу виконавців проєкту можуть входити: наукові та науково-педагогічні працівники; докторанти, здобувачі вищої освіти (студенти і а</w:t>
      </w:r>
      <w:r>
        <w:rPr>
          <w:rFonts w:ascii="Times New Roman" w:eastAsia="Times New Roman" w:hAnsi="Times New Roman" w:cs="Times New Roman"/>
          <w:sz w:val="28"/>
          <w:szCs w:val="28"/>
        </w:rPr>
        <w:t>с</w:t>
      </w:r>
      <w:r>
        <w:rPr>
          <w:rFonts w:ascii="Times New Roman" w:eastAsia="Times New Roman" w:hAnsi="Times New Roman" w:cs="Times New Roman"/>
          <w:color w:val="000000"/>
          <w:sz w:val="28"/>
          <w:szCs w:val="28"/>
        </w:rPr>
        <w:t>піранти); інші фахівці, залучені відповідно до специфіки проєкту.</w:t>
      </w:r>
    </w:p>
    <w:p w14:paraId="59655D2E" w14:textId="77777777" w:rsidR="001837D7" w:rsidRDefault="001837D7" w:rsidP="001837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Основний склад виконавців проєкту має налічувати не більше </w:t>
      </w:r>
      <w:r>
        <w:rPr>
          <w:rFonts w:ascii="Times New Roman" w:eastAsia="Times New Roman" w:hAnsi="Times New Roman" w:cs="Times New Roman"/>
          <w:bCs/>
          <w:color w:val="000000"/>
          <w:sz w:val="28"/>
          <w:szCs w:val="28"/>
        </w:rPr>
        <w:t xml:space="preserve">шести </w:t>
      </w:r>
      <w:r>
        <w:rPr>
          <w:rFonts w:ascii="Times New Roman" w:eastAsia="Times New Roman" w:hAnsi="Times New Roman" w:cs="Times New Roman"/>
          <w:color w:val="000000"/>
          <w:sz w:val="28"/>
          <w:szCs w:val="28"/>
        </w:rPr>
        <w:t>осіб разом з керівником проєкту</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Д</w:t>
      </w:r>
      <w:r>
        <w:rPr>
          <w:rFonts w:ascii="Times New Roman" w:eastAsia="Times New Roman" w:hAnsi="Times New Roman" w:cs="Times New Roman"/>
          <w:bCs/>
          <w:color w:val="000000"/>
          <w:sz w:val="28"/>
          <w:szCs w:val="28"/>
        </w:rPr>
        <w:t xml:space="preserve">ля Конкурсу </w:t>
      </w:r>
      <w:r>
        <w:rPr>
          <w:rFonts w:ascii="Times New Roman" w:eastAsia="Times New Roman" w:hAnsi="Times New Roman" w:cs="Times New Roman"/>
          <w:bCs/>
          <w:sz w:val="28"/>
          <w:szCs w:val="28"/>
        </w:rPr>
        <w:t>проєктів</w:t>
      </w:r>
      <w:r>
        <w:rPr>
          <w:rFonts w:ascii="Times New Roman" w:eastAsia="Times New Roman" w:hAnsi="Times New Roman" w:cs="Times New Roman"/>
          <w:bCs/>
          <w:color w:val="000000"/>
          <w:sz w:val="28"/>
          <w:szCs w:val="28"/>
        </w:rPr>
        <w:t xml:space="preserve"> молодих вчених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усі виконавці на дату подання проєкту повинні бути молодими вченими згідно з Законом України «Про наукову і науково-технічну діяльність» </w:t>
      </w:r>
    </w:p>
    <w:p w14:paraId="20B48D79"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Колектив виконавців переважно формується з працівників ЗВО та НУ за основним місцем роботи (</w:t>
      </w:r>
      <w:r>
        <w:rPr>
          <w:rFonts w:ascii="Times New Roman" w:eastAsia="Times New Roman" w:hAnsi="Times New Roman" w:cs="Times New Roman"/>
          <w:sz w:val="28"/>
          <w:szCs w:val="28"/>
        </w:rPr>
        <w:t>навчання</w:t>
      </w:r>
      <w:r>
        <w:rPr>
          <w:rFonts w:ascii="Times New Roman" w:eastAsia="Times New Roman" w:hAnsi="Times New Roman" w:cs="Times New Roman"/>
          <w:color w:val="000000"/>
          <w:sz w:val="28"/>
          <w:szCs w:val="28"/>
        </w:rPr>
        <w:t>) – головного виконавця проєкту (далі – головна установа).</w:t>
      </w:r>
    </w:p>
    <w:p w14:paraId="49A413AD"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складу виконавців можуть долучатися представники інших установ, зокрема наукових установ НАН України, частка яких у складі виконавців не повинна перевищувати 30% (2-х осіб), а їх сумарний науковий доробок не повинен перевищувати доробок авторів з головної установи.</w:t>
      </w:r>
    </w:p>
    <w:p w14:paraId="3693C0F2"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До колективу виконавців проєкту не можуть бути включені громадяни держави, визнаної в установленому порядку державою-агресором або державою-окупантом, чи сателіта держави-агресора, у т.ч. Республіки Білорусь. Також не можуть бути включені до колективу виконавців проєкту особи, які після 24 лютого 2022 року співпрацювали (зокрема шляхом співавторства в публікаціях, які подані до друку після 24 лютого 2022 року), </w:t>
      </w:r>
      <w:r>
        <w:rPr>
          <w:rFonts w:ascii="Times New Roman" w:eastAsia="Times New Roman" w:hAnsi="Times New Roman" w:cs="Times New Roman"/>
          <w:sz w:val="28"/>
          <w:szCs w:val="28"/>
        </w:rPr>
        <w:t xml:space="preserve">окрім випадків участі вчених у великих міжнародних проєктах (експерименти CERN, міжнародні клінічні дослідження тощо), що передбачають залучення значної кількості виконавців з різних країн. До складу авторського колективу проєкту (керівника та виконавців) не можуть бути включені особи, щодо яких протягом трьох років, що передують даті подання проєкту на Конкурс, в установленому порядку було встановлено факт порушення академічної доброчесності. </w:t>
      </w:r>
      <w:r>
        <w:rPr>
          <w:rFonts w:ascii="Times New Roman" w:eastAsia="Times New Roman" w:hAnsi="Times New Roman" w:cs="Times New Roman"/>
          <w:color w:val="000000"/>
          <w:sz w:val="28"/>
          <w:szCs w:val="28"/>
        </w:rPr>
        <w:t xml:space="preserve">Контроль за виконанням даної норми покладається на ЗВО та НУ. </w:t>
      </w:r>
    </w:p>
    <w:p w14:paraId="5D5DC95F"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Заявка, супровідні документи на отримання фінансування, звітна документація проєкту, зміст показників звітності по проєкту, а також експертні висновки не мають містити ознак порушень академічної доброчесності, визначених законодавством України та міжнародними рекомендаціями, а також внутрішніми нормативними документами закладу вищої освіти або наукової установи, яку представляє Учасник.</w:t>
      </w:r>
    </w:p>
    <w:p w14:paraId="720329F6"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Зокрема Учасникам Конкурсів забороняється:</w:t>
      </w:r>
    </w:p>
    <w:p w14:paraId="7E6DA425" w14:textId="77777777" w:rsidR="001837D7" w:rsidRDefault="001837D7" w:rsidP="001837D7">
      <w:pPr>
        <w:pStyle w:val="aa"/>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фабрикація чи фальсифікація даних;</w:t>
      </w:r>
    </w:p>
    <w:p w14:paraId="4F3F214B" w14:textId="77777777" w:rsidR="001837D7" w:rsidRDefault="001837D7" w:rsidP="001837D7">
      <w:pP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запозичення матеріалів з чужих робіт без відповідного посилання;</w:t>
      </w:r>
    </w:p>
    <w:p w14:paraId="43ED0BD8" w14:textId="77777777" w:rsidR="001837D7" w:rsidRDefault="001837D7" w:rsidP="001837D7">
      <w:pPr>
        <w:spacing w:after="0" w:line="24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самоплагіат (без належного посилання на попередні роботи автора/авторів);</w:t>
      </w:r>
    </w:p>
    <w:p w14:paraId="77EC2FE3" w14:textId="77777777" w:rsidR="001837D7" w:rsidRDefault="001837D7" w:rsidP="001837D7">
      <w:pP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подання чужих результатів під виглядом власних.</w:t>
      </w:r>
    </w:p>
    <w:p w14:paraId="3AF6102D"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При підготовці проєкту застосовування систем штучного інтелекту (далі – ШІ) як генератора контенту є порушенням академічної доброчесності, окрім випадків, якщо завдання проєкту передбачають такий вид застосування ШІ.</w:t>
      </w:r>
    </w:p>
    <w:p w14:paraId="0CD759CE"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У разі застосування ШІ (окрім випадків генерації контенту) як допоміжного інструменту, документи мають містити інформацію про мету застосування ШІ, інструмент ШІ та дослівний запит (промпт), які дозволять </w:t>
      </w:r>
      <w:r>
        <w:rPr>
          <w:rFonts w:ascii="Times New Roman" w:eastAsia="Times New Roman" w:hAnsi="Times New Roman" w:cs="Times New Roman"/>
          <w:color w:val="000000"/>
          <w:sz w:val="28"/>
          <w:szCs w:val="28"/>
        </w:rPr>
        <w:lastRenderedPageBreak/>
        <w:t>однозначно встановити відсутність порушень академічної доброчесності під час застосування ШІ.</w:t>
      </w:r>
    </w:p>
    <w:p w14:paraId="3C9CE3F1" w14:textId="77777777" w:rsidR="001837D7" w:rsidRDefault="001837D7" w:rsidP="001837D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8"/>
          <w:szCs w:val="28"/>
        </w:rPr>
        <w:t>Учасникам конкурсу, авторським колективам (керівнику та виконавцям) та експертам забороняється будь-яке використання (застосування) «хижацьких» практик у власній дослідницькій та/або публікаційній діяльності, а також співпраця з «фабриками наукових публікацій» (паперовими фабриками) – недоброчесними організаціями, які пропонують вченим послуги з написання (підготовки) дисертацій, монографій, наукових статей, тез доповідей, підручників тощо на замовлення,  продаж співавторства в публікаціях, продаж членства в редакційних колегіях, штучне забезпечення цитувань публікацій, інших наукометричних показників, швидке оприлюднення рукопису та інші маніпуляції з процесом опублікування з метою отримання фінансової вигоди.</w:t>
      </w:r>
    </w:p>
    <w:p w14:paraId="69E15F8D" w14:textId="77777777" w:rsidR="001837D7" w:rsidRDefault="001837D7" w:rsidP="001837D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4</w:t>
      </w:r>
      <w:r>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8"/>
          <w:szCs w:val="28"/>
        </w:rPr>
        <w:t xml:space="preserve">У разі виявлення підтвердженого порушення принципів академічної доброчесності, конкурсна </w:t>
      </w:r>
      <w:r>
        <w:rPr>
          <w:rFonts w:ascii="Times New Roman" w:eastAsia="Times New Roman" w:hAnsi="Times New Roman" w:cs="Times New Roman"/>
          <w:bCs/>
          <w:color w:val="000000"/>
          <w:sz w:val="28"/>
          <w:szCs w:val="28"/>
        </w:rPr>
        <w:t>заявка</w:t>
      </w:r>
      <w:r>
        <w:rPr>
          <w:rFonts w:ascii="Times New Roman" w:eastAsia="Times New Roman" w:hAnsi="Times New Roman" w:cs="Times New Roman"/>
          <w:bCs/>
          <w:sz w:val="28"/>
          <w:szCs w:val="28"/>
        </w:rPr>
        <w:t xml:space="preserve"> буде відхилена</w:t>
      </w:r>
      <w:r>
        <w:rPr>
          <w:rFonts w:ascii="Times New Roman" w:eastAsia="Times New Roman" w:hAnsi="Times New Roman" w:cs="Times New Roman"/>
          <w:color w:val="000000"/>
          <w:sz w:val="28"/>
          <w:szCs w:val="28"/>
        </w:rPr>
        <w:t>, а Учасник – може бути позбавлений права участі в Конкурсі (тимчасово або постійно) згідно з рішенням Науково-експертної ради Міністерства освіти і науки України</w:t>
      </w:r>
      <w:r>
        <w:rPr>
          <w:rFonts w:ascii="Times New Roman" w:eastAsia="Times New Roman" w:hAnsi="Times New Roman" w:cs="Times New Roman"/>
          <w:color w:val="000000"/>
          <w:sz w:val="26"/>
          <w:szCs w:val="26"/>
        </w:rPr>
        <w:t>.</w:t>
      </w:r>
    </w:p>
    <w:p w14:paraId="061B9D9C" w14:textId="77777777" w:rsidR="001837D7" w:rsidRDefault="001837D7" w:rsidP="001837D7">
      <w:pPr>
        <w:spacing w:after="0" w:line="240" w:lineRule="auto"/>
        <w:rPr>
          <w:rFonts w:ascii="Times New Roman" w:eastAsia="Times New Roman" w:hAnsi="Times New Roman" w:cs="Times New Roman"/>
          <w:sz w:val="24"/>
          <w:szCs w:val="24"/>
        </w:rPr>
      </w:pPr>
    </w:p>
    <w:p w14:paraId="6C7A2709" w14:textId="35D80AE0" w:rsidR="001837D7" w:rsidRDefault="00D37488" w:rsidP="001837D7">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Г</w:t>
      </w:r>
      <w:r w:rsidR="001837D7">
        <w:rPr>
          <w:rFonts w:ascii="Times New Roman" w:hAnsi="Times New Roman" w:cs="Times New Roman"/>
          <w:sz w:val="28"/>
          <w:szCs w:val="28"/>
        </w:rPr>
        <w:t>енеральн</w:t>
      </w:r>
      <w:r>
        <w:rPr>
          <w:rFonts w:ascii="Times New Roman" w:hAnsi="Times New Roman" w:cs="Times New Roman"/>
          <w:sz w:val="28"/>
          <w:szCs w:val="28"/>
          <w:lang w:val="uk-UA"/>
        </w:rPr>
        <w:t>ий</w:t>
      </w:r>
      <w:r>
        <w:rPr>
          <w:rFonts w:ascii="Times New Roman" w:hAnsi="Times New Roman" w:cs="Times New Roman"/>
          <w:sz w:val="28"/>
          <w:szCs w:val="28"/>
        </w:rPr>
        <w:t xml:space="preserve"> директор</w:t>
      </w:r>
    </w:p>
    <w:p w14:paraId="00000045" w14:textId="69790756" w:rsidR="00755560" w:rsidRPr="001837D7" w:rsidRDefault="001837D7" w:rsidP="001837D7">
      <w:pPr>
        <w:spacing w:after="0" w:line="240" w:lineRule="auto"/>
        <w:rPr>
          <w:rFonts w:ascii="Times New Roman" w:eastAsia="Times New Roman" w:hAnsi="Times New Roman" w:cs="Times New Roman"/>
          <w:sz w:val="28"/>
          <w:szCs w:val="28"/>
          <w:lang w:val="uk-UA"/>
        </w:rPr>
      </w:pPr>
      <w:r>
        <w:rPr>
          <w:rFonts w:ascii="Times New Roman" w:hAnsi="Times New Roman" w:cs="Times New Roman"/>
          <w:sz w:val="28"/>
          <w:szCs w:val="28"/>
        </w:rPr>
        <w:t xml:space="preserve">директорату розвитку науки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37488">
        <w:rPr>
          <w:rFonts w:ascii="Times New Roman" w:hAnsi="Times New Roman" w:cs="Times New Roman"/>
          <w:sz w:val="28"/>
          <w:szCs w:val="28"/>
          <w:lang w:val="uk-UA"/>
        </w:rPr>
        <w:tab/>
      </w:r>
      <w:r w:rsidR="00D37488">
        <w:rPr>
          <w:rFonts w:ascii="Times New Roman" w:hAnsi="Times New Roman" w:cs="Times New Roman"/>
          <w:sz w:val="28"/>
          <w:szCs w:val="28"/>
          <w:lang w:val="uk-UA"/>
        </w:rPr>
        <w:tab/>
        <w:t>Григорій</w:t>
      </w:r>
      <w:r>
        <w:rPr>
          <w:rFonts w:ascii="Times New Roman" w:hAnsi="Times New Roman" w:cs="Times New Roman"/>
          <w:sz w:val="28"/>
          <w:szCs w:val="28"/>
          <w:lang w:val="uk-UA"/>
        </w:rPr>
        <w:t xml:space="preserve"> </w:t>
      </w:r>
      <w:r w:rsidR="00D37488">
        <w:rPr>
          <w:rFonts w:ascii="Times New Roman" w:hAnsi="Times New Roman" w:cs="Times New Roman"/>
          <w:sz w:val="28"/>
          <w:szCs w:val="28"/>
          <w:lang w:val="uk-UA"/>
        </w:rPr>
        <w:t>МОЗОЛЕВИЧ</w:t>
      </w:r>
    </w:p>
    <w:p w14:paraId="00000048" w14:textId="67E51B3B" w:rsidR="00755560" w:rsidRDefault="0057162B" w:rsidP="00A463FA">
      <w:pPr>
        <w:spacing w:after="0" w:line="240" w:lineRule="auto"/>
        <w:rPr>
          <w:rFonts w:ascii="Times New Roman" w:eastAsia="Times New Roman" w:hAnsi="Times New Roman" w:cs="Times New Roman"/>
          <w:sz w:val="24"/>
          <w:szCs w:val="24"/>
        </w:rPr>
      </w:pPr>
      <w:r w:rsidRPr="00A463FA">
        <w:rPr>
          <w:rFonts w:ascii="Times New Roman" w:eastAsia="Times New Roman" w:hAnsi="Times New Roman" w:cs="Times New Roman"/>
          <w:sz w:val="28"/>
          <w:szCs w:val="28"/>
          <w:lang w:val="uk-UA"/>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sectPr w:rsidR="00755560">
      <w:headerReference w:type="default" r:id="rId10"/>
      <w:pgSz w:w="11906" w:h="16838"/>
      <w:pgMar w:top="850" w:right="850" w:bottom="850"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483EC" w14:textId="77777777" w:rsidR="00BD3F3D" w:rsidRDefault="00BD3F3D">
      <w:pPr>
        <w:spacing w:after="0" w:line="240" w:lineRule="auto"/>
      </w:pPr>
      <w:r>
        <w:separator/>
      </w:r>
    </w:p>
  </w:endnote>
  <w:endnote w:type="continuationSeparator" w:id="0">
    <w:p w14:paraId="69389A53" w14:textId="77777777" w:rsidR="00BD3F3D" w:rsidRDefault="00BD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29EAE038-CBD8-414A-BCEB-48DBFBBB51F1}"/>
    <w:embedBold r:id="rId2" w:fontKey="{45917757-BDA3-4D6B-97EB-1AA7DC7358F4}"/>
  </w:font>
  <w:font w:name="Georgia">
    <w:panose1 w:val="02040502050405020303"/>
    <w:charset w:val="CC"/>
    <w:family w:val="roman"/>
    <w:pitch w:val="variable"/>
    <w:sig w:usb0="00000287" w:usb1="00000000" w:usb2="00000000" w:usb3="00000000" w:csb0="0000009F" w:csb1="00000000"/>
    <w:embedItalic r:id="rId3" w:fontKey="{5F723B91-15B9-4E71-9001-E1C337C5B5DB}"/>
  </w:font>
  <w:font w:name="Segoe UI">
    <w:panose1 w:val="020B0502040204020203"/>
    <w:charset w:val="CC"/>
    <w:family w:val="swiss"/>
    <w:pitch w:val="variable"/>
    <w:sig w:usb0="E4002EFF" w:usb1="C000E47F" w:usb2="00000009" w:usb3="00000000" w:csb0="000001FF" w:csb1="00000000"/>
    <w:embedRegular r:id="rId4" w:fontKey="{684D15A9-613E-4E0B-9786-55578EF8D30A}"/>
  </w:font>
  <w:font w:name="Cambria">
    <w:panose1 w:val="02040503050406030204"/>
    <w:charset w:val="CC"/>
    <w:family w:val="roman"/>
    <w:pitch w:val="variable"/>
    <w:sig w:usb0="E00006FF" w:usb1="420024FF" w:usb2="02000000" w:usb3="00000000" w:csb0="0000019F" w:csb1="00000000"/>
    <w:embedRegular r:id="rId5" w:fontKey="{799EB392-E2D6-4373-A6C9-7C0692E3C08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FBA91" w14:textId="77777777" w:rsidR="00BD3F3D" w:rsidRDefault="00BD3F3D">
      <w:pPr>
        <w:spacing w:after="0" w:line="240" w:lineRule="auto"/>
      </w:pPr>
      <w:r>
        <w:separator/>
      </w:r>
    </w:p>
  </w:footnote>
  <w:footnote w:type="continuationSeparator" w:id="0">
    <w:p w14:paraId="720A7724" w14:textId="77777777" w:rsidR="00BD3F3D" w:rsidRDefault="00BD3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9" w14:textId="110DF8DC" w:rsidR="00755560" w:rsidRDefault="0057162B">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23755">
      <w:rPr>
        <w:noProof/>
        <w:color w:val="000000"/>
      </w:rPr>
      <w:t>6</w:t>
    </w:r>
    <w:r>
      <w:rPr>
        <w:color w:val="000000"/>
      </w:rPr>
      <w:fldChar w:fldCharType="end"/>
    </w:r>
  </w:p>
  <w:p w14:paraId="0000004A" w14:textId="77777777" w:rsidR="00755560" w:rsidRDefault="00755560">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75F0C"/>
    <w:multiLevelType w:val="multilevel"/>
    <w:tmpl w:val="476EB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7A3E59"/>
    <w:multiLevelType w:val="multilevel"/>
    <w:tmpl w:val="14F2C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60"/>
    <w:rsid w:val="000A04BE"/>
    <w:rsid w:val="000E4BFC"/>
    <w:rsid w:val="00151071"/>
    <w:rsid w:val="001837D7"/>
    <w:rsid w:val="00195B3D"/>
    <w:rsid w:val="001B3A96"/>
    <w:rsid w:val="002327CD"/>
    <w:rsid w:val="0024593D"/>
    <w:rsid w:val="002A3E16"/>
    <w:rsid w:val="002A61BD"/>
    <w:rsid w:val="00411659"/>
    <w:rsid w:val="00425F93"/>
    <w:rsid w:val="0044724E"/>
    <w:rsid w:val="00457E19"/>
    <w:rsid w:val="00550C1F"/>
    <w:rsid w:val="00564667"/>
    <w:rsid w:val="0057162B"/>
    <w:rsid w:val="00595D5B"/>
    <w:rsid w:val="005A7D57"/>
    <w:rsid w:val="005E5CDC"/>
    <w:rsid w:val="0068437F"/>
    <w:rsid w:val="00755560"/>
    <w:rsid w:val="00760225"/>
    <w:rsid w:val="007C0B15"/>
    <w:rsid w:val="007D3BDD"/>
    <w:rsid w:val="007E4810"/>
    <w:rsid w:val="00830CF9"/>
    <w:rsid w:val="00876A7C"/>
    <w:rsid w:val="00923755"/>
    <w:rsid w:val="00981CAF"/>
    <w:rsid w:val="00A463FA"/>
    <w:rsid w:val="00AF408B"/>
    <w:rsid w:val="00BD3F3D"/>
    <w:rsid w:val="00D37488"/>
    <w:rsid w:val="00EB5320"/>
    <w:rsid w:val="00F64B53"/>
    <w:rsid w:val="00FC7D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F99C"/>
  <w15:docId w15:val="{D52E8A24-469B-4C98-84AB-2CC5896D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ітки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0E4BFC"/>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0E4BFC"/>
    <w:rPr>
      <w:rFonts w:ascii="Segoe UI" w:hAnsi="Segoe UI" w:cs="Segoe UI"/>
      <w:sz w:val="18"/>
      <w:szCs w:val="18"/>
    </w:rPr>
  </w:style>
  <w:style w:type="paragraph" w:styleId="aa">
    <w:name w:val="List Paragraph"/>
    <w:basedOn w:val="a"/>
    <w:uiPriority w:val="34"/>
    <w:qFormat/>
    <w:rsid w:val="00760225"/>
    <w:pPr>
      <w:ind w:left="720"/>
      <w:contextualSpacing/>
    </w:pPr>
  </w:style>
  <w:style w:type="character" w:styleId="ab">
    <w:name w:val="Hyperlink"/>
    <w:basedOn w:val="a0"/>
    <w:uiPriority w:val="99"/>
    <w:semiHidden/>
    <w:unhideWhenUsed/>
    <w:rsid w:val="001837D7"/>
    <w:rPr>
      <w:color w:val="0000FF"/>
      <w:u w:val="single"/>
    </w:rPr>
  </w:style>
  <w:style w:type="character" w:styleId="ac">
    <w:name w:val="Strong"/>
    <w:basedOn w:val="a0"/>
    <w:uiPriority w:val="22"/>
    <w:qFormat/>
    <w:rsid w:val="005E5C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4677">
      <w:bodyDiv w:val="1"/>
      <w:marLeft w:val="0"/>
      <w:marRight w:val="0"/>
      <w:marTop w:val="0"/>
      <w:marBottom w:val="0"/>
      <w:divBdr>
        <w:top w:val="none" w:sz="0" w:space="0" w:color="auto"/>
        <w:left w:val="none" w:sz="0" w:space="0" w:color="auto"/>
        <w:bottom w:val="none" w:sz="0" w:space="0" w:color="auto"/>
        <w:right w:val="none" w:sz="0" w:space="0" w:color="auto"/>
      </w:divBdr>
    </w:div>
    <w:div w:id="1726417375">
      <w:bodyDiv w:val="1"/>
      <w:marLeft w:val="0"/>
      <w:marRight w:val="0"/>
      <w:marTop w:val="0"/>
      <w:marBottom w:val="0"/>
      <w:divBdr>
        <w:top w:val="none" w:sz="0" w:space="0" w:color="auto"/>
        <w:left w:val="none" w:sz="0" w:space="0" w:color="auto"/>
        <w:bottom w:val="none" w:sz="0" w:space="0" w:color="auto"/>
        <w:right w:val="none" w:sz="0" w:space="0" w:color="auto"/>
      </w:divBdr>
      <w:divsChild>
        <w:div w:id="1777868224">
          <w:marLeft w:val="-57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k.wikipedia.org/wiki/%D0%9C%D1%96%D0%BD%D1%96%D1%81%D1%82%D0%B5%D1%80%D1%81%D1%82%D0%B2%D0%BE_%D0%B2%D0%BD%D1%83%D1%82%D1%80%D1%96%D1%88%D0%BD%D1%96%D1%85_%D1%81%D0%BF%D1%80%D0%B0%D0%B2_%D0%A3%D0%BA%D1%80%D0%B0%D1%97%D0%BD%D0%B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OGWzw3RvXYUT5oftd0tgmdGEw==">CgMxLjAaJwoBMBIiCiAIBCocCgtBQUFCODhlT1VyaxAIGgtBQUFCODhlT1VyaxoaCgExEhUKEwgEKg8KC0FBQUI4OGVPVXNzEAEaJwoBMhIiCiAIBCocCgtBQUFCODhlT1V0ZxAIGgtBQUFCODhlT1V0ZxonCgEzEiIKIAgEKhwKC0FBQUI4OGVPVXRnEAgaC0FBQUI4X3phZzIwGicKATQSIgogCAQqHAoLQUFBQjg4ZU9VdTAQCBoLQUFBQjg4ZU9VdTAaJwoBNRIiCiAIBCocCgtBQUFCODVQcW9GQRAIGgtBQUFCODVQcW9GQRonCgE2EiIKIAgEKhwKC0FBQUI4OElVQXBVEAgaC0FBQUI4OElVQXBVIqQCCgtBQUFCODhlT1V3WRLuAQoLQUFBQjg4ZU9Vd1kSC0FBQUI4OGVPVXdZGg0KCXRleHQvaHRtbBIAIg4KCnRleHQvcGxhaW4SAColIh9BTk9OWU1PVVNfMTAwMDExMDc1NjUyNDI0MjQ5MjkxKAA4ATC+3dGz6jM4/OzRs+ozSkEKJGFwcGxpY2F0aW9uL3ZuZC5nb29nbGUtYXBwcy5kb2NzLm1kcxoZwtfa5AETGhEKDQoHc3JlZGZ5cxABGAAQAVoMajc0N2RiMnBhdm9rcgIgAHgAggEUc3VnZ2VzdC42azZ6bzVwcWZ6bWmaAQYIABAAGACwAQC4AQDIAQAYvt3Rs+ozIPzs0bPqMzAAQhRzdWdnZXN0LjZrNnpvNXBxZnptaSKvEAoLQUFBQjg4ZU9VdTAS/Q8KC0FBQUI4OGVPVXUwEgtBQUFCODhlT1V1MBrrBAoJdGV4dC9odG1sEt0E0KMg0LzQtdC90LUg0LLQuNC90LjQutCw0Y7RgtGMINC/0LjRgtCw0L3QvdGPINC3INGG0YzQvtCz0L4g0L/RgNC40LLQvtC00YM6INCh0L/RltCy0LLQuNC60L7QvdCw0LLRhtGWINCx0YPQtNGD0YLRjCDQv9GA0L7Qv9C40YHQsNC90ZYg0YMg0LfQsNC/0LjRgtGWPyDQlNC70Y8g0L3QuNGFINC+0LrRgNC10LzQviDQsdGD0LTQtSDQv9GA0L7Qv9C40YHQsNC90L4g0LrQvtGI0YLQvtGA0LjRgT8g0JrQvtGI0YLQuCDQsdGD0LTRg9GC0Ywg0L/QtdGA0LXRgNCw0YXQvtCy0YPQstCw0YLQuNGB0Ywg0LLRltC0INCX0JLQniDQtNC+INCd0KMsINGH0Lgg0Lcg0JzQntCdINC90LDQv9GA0Y/QvNGDINC00L4g0J3Qoz8g0K/QutC40Lkg0L7QsdGB0Y/QsyDRhNGW0L3QsNC90YHRg9Cy0LDQvdC90Y8g0YHQv9GW0LLQuNC60L7QvdCw0LLRhtGPPyDQp9C4INC90LUg0LHRg9C00LUg0L3RltGP0LrQuNGFINC00L7Qs9C+0LLQvtGA0ZbQsiwg0LAg0JfQktCeINC80L7QttC1INCy0LrQu9GO0YfQuNGC0Lgg0LTQstC+0YUg0YHQv9GW0LDQstGC0L7RgNGW0LIg0ZbQtyDQndCjINGP0Log0YbQtSDQstC60LDQt9Cw0L3QviDRgyDQsNCx0LfQsNGG0ZYgNiDQv9GD0L3QutGC0YMgOT8i7AQKCnRleHQvcGxhaW4S3QTQoyDQvNC10L3QtSDQstC40L3QuNC60LDRjtGC0Ywg0L/QuNGC0LDQvdC90Y8g0Lcg0YbRjNC+0LPQviDQv9GA0LjQstC+0LTRgzog0KHQv9GW0LLQstC40LrQvtC90LDQstGG0ZYg0LHRg9C00YPRgtGMINC/0YDQvtC/0LjRgdCw0L3RliDRgyDQt9Cw0L/QuNGC0ZY/INCU0LvRjyDQvdC40YUg0L7QutGA0LXQvNC+INCx0YPQtNC1INC/0YDQvtC/0LjRgdCw0L3QviDQutC+0YjRgtC+0YDQuNGBPyDQmtC+0YjRgtC4INCx0YPQtNGD0YLRjCDQv9C10YDQtdGA0LDRhdC+0LLRg9Cy0LDRgtC40YHRjCDQstGW0LQg0JfQktCeINC00L4g0J3Qoywg0YfQuCDQtyDQnNCe0J0g0L3QsNC/0YDRj9C80YMg0LTQviDQndCjPyDQr9C60LjQuSDQvtCx0YHRj9CzINGE0ZbQvdCw0L3RgdGD0LLQsNC90L3RjyDRgdC/0ZbQstC40LrQvtC90LDQstGG0Y8/INCn0Lgg0L3QtSDQsdGD0LTQtSDQvdGW0Y/QutC40YUg0LTQvtCz0L7QstC+0YDRltCyLCDQsCDQl9CS0J4g0LzQvtC20LUg0LLQutC70Y7Rh9C40YLQuCDQtNCy0L7RhSDRgdC/0ZbQsNCy0YLQvtGA0ZbQsiDRltC3INCd0KMg0Y/QuiDRhtC1INCy0LrQsNC30LDQvdC+INGDINCw0LHQt9Cw0YbRliA2INC/0YPQvdC60YLRgyA5PyolIh9BTk9OWU1PVVNfMTAwMDExMDc1NjUyNDI0MjQ5MjkxKAA4ATD93oGz6jM4/d6Bs+ozSkUKCnRleHQvcGxhaW4SN9GW0Lcg0LfQsNC70YPRh9C10L3QvdGP0Lwg0YHQv9GW0LLQstC40LrQvtC90LDQstGG0ZbQsixaDGR3andpNDM1N3cxanICIAB4AJoBBggAEAAYAKoB4AQS3QTQoyDQvNC10L3QtSDQstC40L3QuNC60LDRjtGC0Ywg0L/QuNGC0LDQvdC90Y8g0Lcg0YbRjNC+0LPQviDQv9GA0LjQstC+0LTRgzog0KHQv9GW0LLQstC40LrQvtC90LDQstGG0ZYg0LHRg9C00YPRgtGMINC/0YDQvtC/0LjRgdCw0L3RliDRgyDQt9Cw0L/QuNGC0ZY/INCU0LvRjyDQvdC40YUg0L7QutGA0LXQvNC+INCx0YPQtNC1INC/0YDQvtC/0LjRgdCw0L3QviDQutC+0YjRgtC+0YDQuNGBPyDQmtC+0YjRgtC4INCx0YPQtNGD0YLRjCDQv9C10YDQtdGA0LDRhdC+0LLRg9Cy0LDRgtC40YHRjCDQstGW0LQg0JfQktCeINC00L4g0J3Qoywg0YfQuCDQtyDQnNCe0J0g0L3QsNC/0YDRj9C80YMg0LTQviDQndCjPyDQr9C60LjQuSDQvtCx0YHRj9CzINGE0ZbQvdCw0L3RgdGD0LLQsNC90L3RjyDRgdC/0ZbQstC40LrQvtC90LDQstGG0Y8/INCn0Lgg0L3QtSDQsdGD0LTQtSDQvdGW0Y/QutC40YUg0LTQvtCz0L7QstC+0YDRltCyLCDQsCDQl9CS0J4g0LzQvtC20LUg0LLQutC70Y7Rh9C40YLQuCDQtNCy0L7RhSDRgdC/0ZbQsNCy0YLQvtGA0ZbQsiDRltC3INCd0KMg0Y/QuiDRhtC1INCy0LrQsNC30LDQvdC+INGDINCw0LHQt9Cw0YbRliA2INC/0YPQvdC60YLRgyA5P7ABALgBAMgBABj93oGz6jMg/d6Bs+ozMABCEGtpeC45dnFjaWticXI5cmginwIKC0FBQUI4OGVPVXNzEukBCgtBQUFCODhlT1VzcxILQUFBQjg4ZU9Vc3MaDQoJdGV4dC9odG1sEgAiDgoKdGV4dC9wbGFpbhIAKhsiFTExNjE0MDU5MDU4NjE0MTg3NjYyMygAOAAwmsaPsuozOMrFkLLqM0pGCiRhcHBsaWNhdGlvbi92bmQuZ29vZ2xlLWFwcHMuZG9jcy5tZHMaHsLX2uQBGBoWChIKDNC00LDQu9GWIOKAkxABGAAQAVoMb214aTkwamM2eXF6cgIgAHgAggEUc3VnZ2VzdC5ua3R3NGVhbDlkNGWaAQYIABAAGACwAQC4AQDIAQAYmsaPsuozIMrFkLLqMzAAQhRzdWdnZXN0Lm5rdHc0ZWFsOWQ0ZSKEBAoLQUFBQjg4ZU9VdGcS0gMKC0FBQUI4OGVPVXRnEgtBQUFCODhlT1V0ZxomCgl0ZXh0L2h0bWwSGdCX0LDQsdGD0LvQuCDQv9GA0L4g0KTQlD8iJwoKdGV4dC9wbGFpbhIZ0JfQsNCx0YPQu9C4INC/0YDQviDQpNCUPyolIh9BTk9OWU1PVVNfMTAwMDExMDc1NjUyNDI0MjQ5MjkxKAA4ATDcqLuy6jM4zKab2eozQrwBCgtBQUFCOF96YWcyMBILQUFBQjg4ZU9VdGcaHwoJdGV4dC9odG1sEhLRgtGD0YIg0LHQtdC3INCk0JQiIAoKdGV4dC9wbGFpbhIS0YLRg9GCINCx0LXQtyDQpNCUKhsiFTEwNjcxODc1NDYzOTgzODAxMTA5OCgAOAAwzKab2eozOMymm9nqM1oMY2I1ZHVpZ2YwY3Y0cgIgAHgAmgEGCAAQABgAqgEUEhLRgtGD0YIg0LHQtdC3INCk0JRKLQoKdGV4dC9wbGFpbhIf0L/RgNC+0ZTQutGC0Lgg0J/QlCDRgtCwINCd0KLQoFoMMXkwOHZmZTZjN3Y3cgIgAHgAmgEGCAAQABgAqgEbEhnQl9Cw0LHRg9C70Lgg0L/RgNC+INCk0JQ/sAEAuAEAyAEAGNyou7LqMyDMppvZ6jMwAEIQa2l4LmtnY2hoZXFia2V6dyKoAgoLQUFBQjg4SVVBcHMS8gEKC0FBQUI4OElVQXBzEgtBQUFCODhJVUFwcxoNCgl0ZXh0L2h0bWwSACIOCgp0ZXh0L3BsYWluEgAqGyIVMTE2MTQwNTkwNTg2MTQxODc2NjIzKAA4ADCBxbO26jM4g+iztuozSk8KJGFwcGxpY2F0aW9uL3ZuZC5nb29nbGUtYXBwcy5kb2NzLm1kcxonwtfa5AEhGh8KGwoV0ZYg0LDRh9C/0ZbRgNCw0L3RgtC4EAEYABABWgx0bmUyeG0xZ2JoMjJyAiAAeACCARRzdWdnZXN0Lno2N3ZnYjRjaWt4MpoBBggAEAAYALABALgBAMgBABiBxbO26jMgg+iztuozMABCFHN1Z2dlc3QuejY3dmdiNGNpa3gyIqMCCgtBQUFCODhJVUFwbxLtAQoLQUFBQjg4SVVBcG8SC0FBQUI4OElVQXBvGg0KCXRleHQvaHRtbBIAIg4KCnRleHQvcGxhaW4SACobIhUxMTYxNDA1OTA1ODYxNDE4NzY2MjMoADgAMImis7bqMzijurO26jNKSgokYXBwbGljYXRpb24vdm5kLmdvb2dsZS1hcHBzLmRvY3MubWRzGiLC19rkARwaGgoWChDRgdGC0YPQtNC10L3RgtC4EAEYABABWgx6N2oyMnpsMXRhdHVyAiAAeACCARRzdWdnZXN0Lng0c3dvNzFoN282bZoBBggAEAAYALABALgBAMgBABiJorO26jMgo7qztuozMABCFHN1Z2dlc3QueDRzd283MWg3bzZtIpUCCgtBQUFCODhJVUFwaxLfAQoLQUFBQjg4SVVBcGsSC0FBQUI4OElVQXBrGg0KCXRleHQvaHRtbBIAIg4KCnRleHQvcGxhaW4SACobIhUxMTYxNDA1OTA1ODYxNDE4NzY2MjMoADgAMMj0srbqMziS+7K26jNKPAokYXBwbGljYXRpb24vdm5kLmdvb2dsZS1hcHBzLmRvY3MubWRzGhTC19rkAQ4aDAoICgIoKRABGAAQAVoMMmwwNW42d2E4aDZtcgIgAHgAggEUc3VnZ2VzdC52bmc5bjU3bTI2ZXiaAQYIABAAGACwAQC4AQDIAQAYyPSytuozIJL7srbqMzAAQhRzdWdnZXN0LnZuZzluNTdtMjZleCK9BgoLQUFBQjg4SVVBcFUSiwYKC0FBQUI4OElVQXBVEgtBQUFCODhJVUFwVRp+Cgl0ZXh0L2h0bWwScdCvINCxINGG0LUg0YDQtdGH0LXQvdC90Y8g0L/RgNC40LHRgNCw0LIsINC+0YHQutGW0LvRjNC60Lgg0LLQvtC90L4g0LTRg9Cx0LvRjtGUINC/0L7Qv9C10YDQtdC00L3RltC5INCw0LHQt9Cw0YYuIn8KCnRleHQvcGxhaW4ScdCvINCxINGG0LUg0YDQtdGH0LXQvdC90Y8g0L/RgNC40LHRgNCw0LIsINC+0YHQutGW0LvRjNC60Lgg0LLQvtC90L4g0LTRg9Cx0LvRjtGUINC/0L7Qv9C10YDQtdC00L3RltC5INCw0LHQt9Cw0YYuKhsiFTExNjE0MDU5MDU4NjE0MTg3NjYyMygAOAAwuN2ttuozOLjdrbbqM0qmAgoKdGV4dC9wbGFpbhKXAtCR0LXQtyDQt9Cw0LfQvdCw0YfQtdC90LjRhSDQtNC+0LrRg9C80LXQvdGC0ZbQsiDQvNCw0YLQtdGA0ZbQsNC70Lgg0L3QtSDQsdGD0LTRg9GC0Ywg0LTQvtC/0YPRidC10L3RliDQtNC70Y8g0L/QvtC00LDQu9GM0YjQvtCz0L4g0L/RgNC+0YXQvtC00LbQtdC90L3RjyDQvdCw0YPQutC+0LLQvtGXINGC0LAg0L3QsNGD0LrQvtCy0L4t0YLQtdGF0L3RltGH0L3QvtGXINC10LrRgdC/0LXRgNGC0LjQt9C4INC90LAg0LTRgNGD0LPQvtC80YMg0LXRgtCw0L/RliDQmtC+0L3QutGD0YDRgdGDLloMczV3NjVycGdld3p1cgIgAHgAmgEGCAAQABgAqgFzEnHQryDQsSDRhtC1INGA0LXRh9C10L3QvdGPINC/0YDQuNCx0YDQsNCyLCDQvtGB0LrRltC70YzQutC4INCy0L7QvdC+INC00YPQsdC70Y7RlCDQv9C+0L/QtdGA0LXQtNC90ZbQuSDQsNCx0LfQsNGGLrABALgBAMgBABi43a226jMguN2ttuozMABCEGtpeC5wZzFqNXBhYWM5NjUirhUKC0FBQUI4NVBxb0ZBEvwUCgtBQUFCODVQcW9GQRILQUFBQjg1UHFvRkEaoAYKCXRleHQvaHRtbBKSBtCf0YDQuCDRg9C80L7QstGWLCDRidC+INC00L7RgdC70ZbQtNC20LXQvdC90Y8g0LHRg9C00LUg0L/RgNC+0LLQvtC00LjRgtC40YHRjyAyINGA0L7QutC4INC/0YDQvtGF0LDQvdC90Y8g0YDQvtC30LPQu9GP0L3Rg9GC0Lgg0LzQvtC20LvQuNCy0ZbRgdGC0Ywg0L/RgNC+0LLQvtC00LjRgtC4INC30LDQutGD0L/QutC4INCyINC/0LXRgNGI0LjQuSDRgNGW0Log0LLQuNC60L7QvdCw0L3QvdGPINC/0YDQvtGU0LrRgtGDLiDQktC20LUg0L3QtSDQvtC00L3QvtGA0LDQt9C+0LLQviDQvNCw0LvQuCDQstC40L/QsNC00LrQuCwg0LrQvtC70Lgg0ZbQvdGE0LvRj9GG0ZbQudC90ZYg0L/RgNC+0YbQtdGB0Lgg0L3QtSDQtNCw0LvQuCDQt9C80L7Qs9GDINC30LDQutGD0L/QuNGC0Lgg0L3QtdC+0LHRhdGW0LTQvdGDINC60ZbQu9GM0LrRltGB0YLRjCDQvNCw0YLQtdGA0ZbRj9C70ZbQsi4g0J3QsNC/0YDQuNC60LvQsNC0INCy0LDRgNGC0ZbRgdGC0YwgMSDQutCzINCz0LDRhNC90ZbRjiDQsiAyMDI1INGA0L7RhtGWINGB0LrQu9Cw0LTQsNC70LAg0LHQu9C40LfRjNC60L4gMTIwINGC0LjRgS4g0LPRgNC9Liwg0L/QvtGH0LDRgtC+0LogMjAyNiAtIDE0NCDRgtC40YEuINGH0LXRgNCy0LXQvdGMIDIwMjYgLSAzMDArINGC0LjRgS4g0LPRgNC9LiDQotCw0LrQvtC2INCx0Y7QtNC20LXRgiDQtNCy0L7RhdGA0ZbRh9C90L7RlyDRgtC10LzQuCDQtNC+0LfQstC+0LvQuNCyINCx0Lgg0LfQsNC60YPQv9C40YLQuCDQtNC+0YDQvtCz0L7QstCw0YDRgtGW0YHQvdC40Lkg0L/RgNC40LvQsNC0LiKhBgoKdGV4dC9wbGFpbhKSBtCf0YDQuCDRg9C80L7QstGWLCDRidC+INC00L7RgdC70ZbQtNC20LXQvdC90Y8g0LHRg9C00LUg0L/RgNC+0LLQvtC00LjRgtC40YHRjyAyINGA0L7QutC4INC/0YDQvtGF0LDQvdC90Y8g0YDQvtC30LPQu9GP0L3Rg9GC0Lgg0LzQvtC20LvQuNCy0ZbRgdGC0Ywg0L/RgNC+0LLQvtC00LjRgtC4INC30LDQutGD0L/QutC4INCyINC/0LXRgNGI0LjQuSDRgNGW0Log0LLQuNC60L7QvdCw0L3QvdGPINC/0YDQvtGU0LrRgtGDLiDQktC20LUg0L3QtSDQvtC00L3QvtGA0LDQt9C+0LLQviDQvNCw0LvQuCDQstC40L/QsNC00LrQuCwg0LrQvtC70Lgg0ZbQvdGE0LvRj9GG0ZbQudC90ZYg0L/RgNC+0YbQtdGB0Lgg0L3QtSDQtNCw0LvQuCDQt9C80L7Qs9GDINC30LDQutGD0L/QuNGC0Lgg0L3QtdC+0LHRhdGW0LTQvdGDINC60ZbQu9GM0LrRltGB0YLRjCDQvNCw0YLQtdGA0ZbRj9C70ZbQsi4g0J3QsNC/0YDQuNC60LvQsNC0INCy0LDRgNGC0ZbRgdGC0YwgMSDQutCzINCz0LDRhNC90ZbRjiDQsiAyMDI1INGA0L7RhtGWINGB0LrQu9Cw0LTQsNC70LAg0LHQu9C40LfRjNC60L4gMTIwINGC0LjRgS4g0LPRgNC9Liwg0L/QvtGH0LDRgtC+0LogMjAyNiAtIDE0NCDRgtC40YEuINGH0LXRgNCy0LXQvdGMIDIwMjYgLSAzMDArINGC0LjRgS4g0LPRgNC9LiDQotCw0LrQvtC2INCx0Y7QtNC20LXRgiDQtNCy0L7RhdGA0ZbRh9C90L7RlyDRgtC10LzQuCDQtNC+0LfQstC+0LvQuNCyINCx0Lgg0LfQsNC60YPQv9C40YLQuCDQtNC+0YDQvtCz0L7QstCw0YDRgtGW0YHQvdC40Lkg0L/RgNC40LvQsNC0LiobIhUxMDkyNzg4NzU3MDU1OTIwNzcwOTEoADgAMOnJ6bzpMzjpyem86TNKrgEKCnRleHQvcGxhaW4SnwEzMCAlINC90LAg0L/RgNC40LTQsdCw0L3QvdGPINC80LDRgtC10YDRltCw0LvRltCyL9GA0LXQsNC60YLQuNCy0ZbQsi/QutC+0LzQv9C70LXQutGC0YPRjtGH0LjRhS/QvtCx0LvQsNC00L3QsNC90L3RjyAo0LrQsNC/0ZbRgtCw0LvRjNC90LjRhSDQstC40LTQsNGC0LrRltCyKSxaDGR2YTgzYmpsMW5jcHICIAB4AJoBBggAEAAYAKoBlQYSkgbQn9GA0Lgg0YPQvNC+0LLRliwg0YnQviDQtNC+0YHQu9GW0LTQttC10L3QvdGPINCx0YPQtNC1INC/0YDQvtCy0L7QtNC40YLQuNGB0Y8gMiDRgNC+0LrQuCDQv9GA0L7RhdCw0L3QvdGPINGA0L7Qt9Cz0LvRj9C90YPRgtC4INC80L7QttC70LjQstGW0YHRgtGMINC/0YDQvtCy0L7QtNC40YLQuCDQt9Cw0LrRg9C/0LrQuCDQsiDQv9C10YDRiNC40Lkg0YDRltC6INCy0LjQutC+0L3QsNC90L3RjyDQv9GA0L7RlNC60YLRgy4g0JLQttC1INC90LUg0L7QtNC90L7RgNCw0LfQvtCy0L4g0LzQsNC70Lgg0LLQuNC/0LDQtNC60LgsINC60L7Qu9C4INGW0L3RhNC70Y/RhtGW0LnQvdGWINC/0YDQvtGG0LXRgdC4INC90LUg0LTQsNC70Lgg0LfQvNC+0LPRgyDQt9Cw0LrRg9C/0LjRgtC4INC90LXQvtCx0YXRltC00L3RgyDQutGW0LvRjNC60ZbRgdGC0Ywg0LzQsNGC0LXRgNGW0Y/Qu9GW0LIuINCd0LDQv9GA0LjQutC70LDQtCDQstCw0YDRgtGW0YHRgtGMIDEg0LrQsyDQs9Cw0YTQvdGW0Y4g0LIgMjAyNSDRgNC+0YbRliDRgdC60LvQsNC00LDQu9CwINCx0LvQuNC30YzQutC+IDEyMCDRgtC40YEuINCz0YDQvS4sINC/0L7Rh9Cw0YLQvtC6IDIwMjYgLSAxNDQg0YLQuNGBLiDRh9C10YDQstC10L3RjCAyMDI2IC0gMzAwKyDRgtC40YEuINCz0YDQvS4g0KLQsNC60L7QtiDQsdGO0LTQttC10YIg0LTQstC+0YXRgNGW0YfQvdC+0Zcg0YLQtdC80Lgg0LTQvtC30LLQvtC70LjQsiDQsdC4INC30LDQutGD0L/QuNGC0Lgg0LTQvtGA0L7Qs9C+0LLQsNGA0YLRltGB0L3QuNC5INC/0YDQuNC70LDQtC6wAQC4AQDIAQAY6cnpvOkzIOnJ6bzpMzAAQhBraXguNzB3YnQ0aWJyc2h0Ir8JCgtBQUFCODhlT1VyaxKNCQoLQUFBQjg4ZU9VcmsSC0FBQUI4OGVPVXJrGvwBCgl0ZXh0L2h0bWwS7gHQndC1INC30YDQvtC30YPQvNGW0LvQviDRh9C4INC+0LHQvtCyJiMzOTvRj9C30LrQvtCy0L4g0JfQktCeINC/0L7QstC40L3QtdC9INCx0YPRgtC4INCw0YLQtdGB0YLQvtCy0LDQvdC40Lkg0LfQsCDQvdCw0L/RgNGP0LzQvtC8INC90LAg0Y/QutC40Lkg0L/QvtC00LDRlCDQv9GA0L7RlNC60YI/INCv0LrRidC+INGC0LDQuiwg0YLQviDQv9GA0L4g0YbQtSDQv9C+0YLRgNGW0LTQvdC+INC90LDQv9C40YHQsNGC0LguIvkBCgp0ZXh0L3BsYWluEuoB0J3QtSDQt9GA0L7Qt9GD0LzRltC70L4g0YfQuCDQvtCx0L7QsifRj9C30LrQvtCy0L4g0JfQktCeINC/0L7QstC40L3QtdC9INCx0YPRgtC4INCw0YLQtdGB0YLQvtCy0LDQvdC40Lkg0LfQsCDQvdCw0L/RgNGP0LzQvtC8INC90LAg0Y/QutC40Lkg0L/QvtC00LDRlCDQv9GA0L7RlNC60YI/INCv0LrRidC+INGC0LDQuiwg0YLQviDQv9GA0L4g0YbQtSDQv9C+0YLRgNGW0LTQvdC+INC90LDQv9C40YHQsNGC0LguKhsiFTExNjE0MDU5MDU4NjE0MTg3NjYyMygAOAAwo+GJsuozOKPhibLqM0qvAgoKdGV4dC9wbGFpbhKgAtCy0LjQutC70Y7Rh9C90L4g0LTQu9GPINC30LDQutC70LDQtNGW0LIg0LLQuNGJ0L7RlyDQvtGB0LLRltGC0Lgg0YLQsCDQvdCw0YPQutC+0LLQuNGFINGD0YHRgtCw0L3QvtCyLCDRj9C60ZYg0YPRgdC/0ZbRiNC90L4g0L/RgNC+0LnRiNC70Lgg0LTQtdGA0LbQsNCy0L3RgyDQsNGC0LXRgdGC0LDRhtGW0Y4gKNCz0YDRg9C/0Lg6INCQLCDQkSDRliDQkikgKNC3INGA0L7Qt9C/0L7QtNGW0LvQvtC8INC30LAg0L3QsNC/0YDRj9C80LDQvNC4INC30LPRltC00L3QviDQtyDQlNC+0LTQsNGC0LrQvtC8IDEpLloMaG54NThyNXV6NWt5cgIgAHgAmgEGCAAQABgAqgHxARLuAdCd0LUg0LfRgNC+0LfRg9C80ZbQu9C+INGH0Lgg0L7QsdC+0LImIzM5O9GP0LfQutC+0LLQviDQl9CS0J4g0L/QvtCy0LjQvdC10L0g0LHRg9GC0Lgg0LDRgtC10YHRgtC+0LLQsNC90LjQuSDQt9CwINC90LDQv9GA0Y/QvNC+0Lwg0L3QsCDRj9C60LjQuSDQv9C+0LTQsNGUINC/0YDQvtGU0LrRgj8g0K/QutGJ0L4g0YLQsNC6LCDRgtC+INC/0YDQviDRhtC1INC/0L7RgtGA0ZbQtNC90L4g0L3QsNC/0LjRgdCw0YLQuC6wAQC4AQDIAQAYo+GJsuozIKPhibLqMzAAQhBraXguaDQ5cHVxNHNtZTBvMg1oLnRpNXZyYzUyaHd5Mg1oLnRpNXZyYzUyaHd5Mg1oLnRpNXZyYzUyaHd5OABqIQoUc3VnZ2VzdC5rdzFmZWE3bWE5NjYSCUFub255bW91c2ohChRzdWdnZXN0LjIwd2wybWJia25kahIJQW5vbnltb3VzaiEKFHN1Z2dlc3QucGNkNGdtanA0bW8wEglBbm9ueW1vdXNqIQoUc3VnZ2VzdC5rMHdmemRuYmx0ZWYSCUFub255bW91c2o1ChRzdWdnZXN0LjdncndkcmFtdnJqdhId0KDQvtC80LDQvSDQntGB0YLQsNC/0LXQvdC60L5qIQoUc3VnZ2VzdC42emtscndwajg5aGkSCUFub255bW91c2ohChRzdWdnZXN0LnYzeWQ3ZHhuZTc0NxIJQW5vbnltb3VzajUKFHN1Z2dlc3QuNzRrNGl3ZWh6MjhiEh3QoNC+0LzQsNC9INCe0YHRgtCw0L/QtdC90LrQvmohChRzdWdnZXN0LnM1d2wzanFvbm16ehIJQW5vbnltb3VzaiEKFHN1Z2dlc3QuNzkyMXM3MndmYnh0EglBbm9ueW1vdXNqIQoUc3VnZ2VzdC51emE1Y3c2c2V4ZHgSCUFub255bW91c2ohChRzdWdnZXN0LmphbzRjenVmMjd5dxIJQW5vbnltb3VzajUKFHN1Z2dlc3QubnJrZzMxb25ydHZxEh3QoNC+0LzQsNC9INCe0YHRgtCw0L/QtdC90LrQvmohChRzdWdnZXN0Lmw5amZkcG9kNWljOBIJQW5vbnltb3VzaiEKFHN1Z2dlc3QuaGhkbm52d2o4bW85EglBbm9ueW1vdXNqIQoUc3VnZ2VzdC5kNnZ0aXFpZjJ1cjESCUFub255bW91c2ohChRzdWdnZXN0LmJ0ZDV3ZzlmYTF6eRIJQW5vbnltb3VzajUKFHN1Z2dlc3QuZWZlam82aHgxZWpkEh3QoNC+0LzQsNC9INCe0YHRgtCw0L/QtdC90LrQvmohChRzdWdnZXN0Lm1oMmg3a25icXhsdxIJQW5vbnltb3VzaiEKFHN1Z2dlc3QuNWMzNGFycjNzbGVuEglBbm9ueW1vdXNqIQoUc3VnZ2VzdC5wY3NzYXdrOWI5NTkSCUFub255bW91c2ohChRzdWdnZXN0LjFvZThtN3EwOGtpMRIJQW5vbnltb3VzaiEKFHN1Z2dlc3QuZGlubmh4dWx1YzNhEglBbm9ueW1vdXNqNQoUc3VnZ2VzdC5rZTlnZzBkdnh4OHUSHdCg0L7QvNCw0L0g0J7RgdGC0LDQv9C10L3QutC+aiEKFHN1Z2dlc3QuNms2em81cHFmem1pEglBbm9ueW1vdXNqNQoUc3VnZ2VzdC5nNHI1eWZqZHN1MGcSHdCg0L7QvNCw0L0g0J7RgdGC0LDQv9C10L3QutC+aiEKFHN1Z2dlc3QuZHJrYnFpOWVyeG9qEglBbm9ueW1vdXNqNQoUc3VnZ2VzdC5kMndkM2V1cnJ3Z20SHdCg0L7QvNCw0L0g0J7RgdGC0LDQv9C10L3QutC+aiEKFHN1Z2dlc3QuMnM1cHJ1a2lqZXQxEglBbm9ueW1vdXNqNQoUc3VnZ2VzdC5qbmNsOTl2Y3Z0NTYSHdCg0L7QvNCw0L0g0J7RgdGC0LDQv9C10L3QutC+aiEKFHN1Z2dlc3QudmNmb25kMmpmbGI3EglBbm9ueW1vdXNqNQoUc3VnZ2VzdC4xcWEyenk3aWFqMTgSHdCg0L7QvNCw0L0g0J7RgdGC0LDQv9C10L3QutC+ajUKFHN1Z2dlc3QuOXpxN2U1bmk1cTNnEh3QoNC+0LzQsNC9INCe0YHRgtCw0L/QtdC90LrQvmohChRzdWdnZXN0LmI0Z2kwbDk2M2JzbxIJQW5vbnltb3VzaiEKFHN1Z2dlc3QubjI3YjhqazJxc2s5EglBbm9ueW1vdXNqJgoUc3VnZ2VzdC5sZ3ZtYzkycnZiODUSDkRlbnlzIEt1cmJhdG92ajUKFHN1Z2dlc3QuOG83c21yYXA4bjV3Eh3QoNC+0LzQsNC9INCe0YHRgtCw0L/QtdC90LrQvmpOChRzdWdnZXN0Lmpta2tvMmR4bG0wZRI20KfQvtGA0L3QvtGD0YEg0JDQvdCw0YLQvtC70ZbQuSDQnNC40LrQvtC70LDQudC+0LLQuNGHaiYKFHN1Z2dlc3QubGgyYWU4YXhtMGtkEg5EZW55cyBLdXJiYXRvdmo1ChRzdWdnZXN0Lmo4d3RnZGVmcjl6cRId0KDQvtC80LDQvSDQntGB0YLQsNC/0LXQvdC60L5qNQoUc3VnZ2VzdC51a3dpeGtkcWR5cTMSHdCg0L7QvNCw0L0g0J7RgdGC0LDQv9C10L3QutC+ak4KFHN1Z2dlc3Qubmt0dzRlYWw5ZDRlEjbQp9C+0YDQvdC+0YPRgSDQkNC90LDRgtC+0LvRltC5INCc0LjQutC+0LvQsNC50L7QstC40YdqIQoUc3VnZ2VzdC5xYndvdGJ0bGNmZWcSCUFub255bW91c2ohChRzdWdnZXN0Lmk0ODBpOHFwZWhjeRIJQW5vbnltb3VzaisKFHN1Z2dlc3QudWNic3g5NXBtN2d6EhNPbGVrc2FuZHIgS3VzaG5lcm92ajUKFHN1Z2dlc3QuZTljb2NhMzFhOGV0Eh3QoNC+0LzQsNC9INCe0YHRgtCw0L/QtdC90LrQvmomChRzdWdnZXN0LjZkcTkybmsyZWVubxIORGVueXMgS3VyYmF0b3ZqIQoUc3VnZ2VzdC5hOXQ0dHBianRqNjISCUFub255bW91c2ohChRzdWdnZXN0Ljd4Z3plZ2EwZGcxdxIJQW5vbnltb3VzaiEKFHN1Z2dlc3QudXcxeHNvdDE5aTdqEglBbm9ueW1vdXNqNQoUc3VnZ2VzdC5oYmwyN25rcmpucGQSHdCg0L7QvNCw0L0g0J7RgdGC0LDQv9C10L3QutC+aiEKFHN1Z2dlc3QuOTNyM3Bia3RlNjEwEglBbm9ueW1vdXNqIQoUc3VnZ2VzdC5xeWhhYjhkZnZkcjgSCUFub255bW91c2ohChRzdWdnZXN0Ljg0dmc5cXBjY3plaBIJQW5vbnltb3VzaiEKFHN1Z2dlc3Qua3dka2JvNGx6anU4EglBbm9ueW1vdXNqJgoUc3VnZ2VzdC5uZGJ0eGF5OHBjOXcSDkRlbnlzIEt1cmJhdG92aiYKFHN1Z2dlc3QuM2tzam0xODVtdDk1Eg5EZW55cyBLdXJiYXRvdmohChRzdWdnZXN0LnMwcDljaHk0YmVyMBIJQW5vbnltb3VzaiEKFHN1Z2dlc3Qua21yMnd3dTJlMjA2EglBbm9ueW1vdXNqJgoUc3VnZ2VzdC5wMXR6Y29ybGpydjMSDkRlbnlzIEt1cmJhdG92aiEKFHN1Z2dlc3QuNHYyNHZid2RvcWt5EglBbm9ueW1vdXNqIQoUc3VnZ2VzdC5mYjIydGdlZTBzMTYSCUFub255bW91c2omChRzdWdnZXN0LnAxcWluZm9hbGc0ZRIORGVueXMgS3VyYmF0b3ZqTgoUc3VnZ2VzdC5vNWkxdHFxcTR2b2QSNtCn0L7RgNC90L7Rg9GBINCQ0L3QsNGC0L7Qu9GW0Lkg0JzQuNC60L7Qu9Cw0LnQvtCy0LjRh2omChRzdWdnZXN0LnV2dmtxNTc0eDRmNxIORGVueXMgS3VyYmF0b3ZqTgoUc3VnZ2VzdC56Njd2Z2I0Y2lreDISNtCn0L7RgNC90L7Rg9GBINCQ0L3QsNGC0L7Qu9GW0Lkg0JzQuNC60L7Qu9Cw0LnQvtCy0LjRh2pOChRzdWdnZXN0Lng0c3dvNzFoN282bRI20KfQvtGA0L3QvtGD0YEg0JDQvdCw0YLQvtC70ZbQuSDQnNC40LrQvtC70LDQudC+0LLQuNGHak4KFHN1Z2dlc3Qudm5nOW41N20yNmV4EjbQp9C+0YDQvdC+0YPRgSDQkNC90LDRgtC+0LvRltC5INCc0LjQutC+0LvQsNC50L7QstC40YdqTgoUc3VnZ2VzdC5hcHNrYzB2MGo4aTUSNtCn0L7RgNC90L7Rg9GBINCQ0L3QsNGC0L7Qu9GW0Lkg0JzQuNC60L7Qu9Cw0LnQvtCy0LjRh2omChRzdWdnZXN0LmdwdmRpdTN6dWhmbxIORGVueXMgS3VyYmF0b3ZqTgoUc3VnZ2VzdC5zbnptZDdrNWpjMXMSNtCn0L7RgNC90L7Rg9GBINCQ0L3QsNGC0L7Qu9GW0Lkg0JzQuNC60L7Qu9Cw0LnQvtCy0LjRh2omChRzdWdnZXN0LmQ0NG5neGNyandpZxIORGVueXMgS3VyYmF0b3ZqTgoUc3VnZ2VzdC42aWNuZ2FhMDM5bjkSNtCn0L7RgNC90L7Rg9GBINCQ0L3QsNGC0L7Qu9GW0Lkg0JzQuNC60L7Qu9Cw0LnQvtCy0LjRh2omChRzdWdnZXN0LjJueHo1MXhsNzZscBIORGVueXMgS3VyYmF0b3ZqIQoUc3VnZ2VzdC5xNjd1ZW9pN2g2bDQSCUFub255bW91c2ohChRzdWdnZXN0LnFoZWdxYW41MGxnZhIJQW5vbnltb3VzciExWXpMcnF3VUIxeWZ5MENRWnhuckZaUEtWamFqb1R4Z0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E36FE5-28D9-4A46-8689-4A502A49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9456</Words>
  <Characters>5391</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Глушковська Юлія Олегівна</dc:creator>
  <cp:lastModifiedBy>259</cp:lastModifiedBy>
  <cp:revision>2</cp:revision>
  <dcterms:created xsi:type="dcterms:W3CDTF">2026-06-17T14:09:00Z</dcterms:created>
  <dcterms:modified xsi:type="dcterms:W3CDTF">2026-06-17T14:09:00Z</dcterms:modified>
</cp:coreProperties>
</file>