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Look w:val="04A0" w:firstRow="1" w:lastRow="0" w:firstColumn="1" w:lastColumn="0" w:noHBand="0" w:noVBand="1"/>
      </w:tblPr>
      <w:tblGrid>
        <w:gridCol w:w="5778"/>
        <w:gridCol w:w="5098"/>
      </w:tblGrid>
      <w:tr w:rsidR="00A03E20" w:rsidRPr="002F4E4E" w14:paraId="596EC636" w14:textId="77777777" w:rsidTr="00445C34">
        <w:tc>
          <w:tcPr>
            <w:tcW w:w="5778" w:type="dxa"/>
          </w:tcPr>
          <w:p w14:paraId="0140F94A"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КПІ ім. Ігоря Сікорського</w:t>
            </w:r>
          </w:p>
          <w:p w14:paraId="34A82D4D"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Науково-дослідна частина</w:t>
            </w:r>
          </w:p>
          <w:p w14:paraId="32DEBD43" w14:textId="77777777" w:rsidR="00A03E20" w:rsidRPr="0077105C" w:rsidRDefault="006D5DDD" w:rsidP="00445C34">
            <w:pPr>
              <w:spacing w:line="276" w:lineRule="auto"/>
              <w:rPr>
                <w:rFonts w:ascii="Times New Roman" w:hAnsi="Times New Roman"/>
                <w:b/>
                <w:sz w:val="24"/>
                <w:szCs w:val="24"/>
                <w:lang w:val="ru-RU" w:eastAsia="ru-RU"/>
              </w:rPr>
            </w:pPr>
            <w:r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F6687A">
              <w:rPr>
                <w:rFonts w:ascii="Times New Roman" w:hAnsi="Times New Roman"/>
                <w:sz w:val="24"/>
                <w:szCs w:val="24"/>
                <w:lang w:eastAsia="ru-RU"/>
              </w:rPr>
              <w:t>Інститут передових оборонних технологій</w:t>
            </w:r>
          </w:p>
        </w:tc>
        <w:tc>
          <w:tcPr>
            <w:tcW w:w="5098" w:type="dxa"/>
          </w:tcPr>
          <w:p w14:paraId="260F93F6" w14:textId="77777777" w:rsidR="00A03E20" w:rsidRPr="002F4E4E" w:rsidRDefault="008178BB" w:rsidP="00445C34">
            <w:pPr>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ЗАТВЕРДЖУЮ</w:t>
            </w:r>
          </w:p>
          <w:p w14:paraId="3EAC13AE" w14:textId="77777777"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Проректор з наукової роботи</w:t>
            </w:r>
          </w:p>
          <w:p w14:paraId="6A7BCB18" w14:textId="3D0ADB93"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 xml:space="preserve">____________ </w:t>
            </w:r>
            <w:r w:rsidR="000C5144">
              <w:rPr>
                <w:rFonts w:ascii="Times New Roman" w:hAnsi="Times New Roman"/>
                <w:bCs/>
                <w:sz w:val="24"/>
                <w:szCs w:val="24"/>
                <w:lang w:eastAsia="ru-RU"/>
              </w:rPr>
              <w:t>Сергій СТІРЕНКО</w:t>
            </w:r>
          </w:p>
          <w:p w14:paraId="2A2B47D0" w14:textId="77777777" w:rsidR="00A03E20" w:rsidRPr="002F4E4E" w:rsidRDefault="00A03E20" w:rsidP="00445C34">
            <w:pPr>
              <w:spacing w:line="276" w:lineRule="auto"/>
              <w:jc w:val="center"/>
              <w:rPr>
                <w:rFonts w:ascii="Times New Roman" w:hAnsi="Times New Roman"/>
                <w:b/>
                <w:sz w:val="24"/>
                <w:szCs w:val="24"/>
                <w:lang w:eastAsia="ru-RU"/>
              </w:rPr>
            </w:pPr>
            <w:r w:rsidRPr="002F4E4E">
              <w:rPr>
                <w:rFonts w:ascii="Times New Roman" w:hAnsi="Times New Roman"/>
                <w:bCs/>
                <w:sz w:val="24"/>
                <w:szCs w:val="24"/>
                <w:lang w:eastAsia="ru-RU"/>
              </w:rPr>
              <w:t>"____"______________ 20___ р.</w:t>
            </w:r>
          </w:p>
        </w:tc>
      </w:tr>
    </w:tbl>
    <w:p w14:paraId="09B6E2AF" w14:textId="77777777" w:rsidR="00A03E20" w:rsidRPr="002F4E4E" w:rsidRDefault="00A03E20" w:rsidP="00A03E20">
      <w:pPr>
        <w:jc w:val="center"/>
        <w:rPr>
          <w:rFonts w:ascii="Times New Roman" w:hAnsi="Times New Roman"/>
          <w:b/>
          <w:sz w:val="24"/>
          <w:szCs w:val="24"/>
          <w:lang w:eastAsia="ru-RU"/>
        </w:rPr>
      </w:pPr>
    </w:p>
    <w:p w14:paraId="4822F79D" w14:textId="77777777" w:rsidR="00A03E20" w:rsidRPr="002F4E4E" w:rsidRDefault="00A03E20" w:rsidP="00B27446">
      <w:pPr>
        <w:spacing w:line="276" w:lineRule="auto"/>
        <w:jc w:val="center"/>
        <w:rPr>
          <w:rFonts w:ascii="Times New Roman" w:hAnsi="Times New Roman"/>
          <w:b/>
          <w:sz w:val="24"/>
          <w:szCs w:val="24"/>
          <w:lang w:eastAsia="ru-RU"/>
        </w:rPr>
      </w:pPr>
      <w:r w:rsidRPr="002F4E4E">
        <w:rPr>
          <w:rFonts w:ascii="Times New Roman" w:hAnsi="Times New Roman"/>
          <w:b/>
          <w:sz w:val="24"/>
          <w:szCs w:val="24"/>
          <w:lang w:eastAsia="ru-RU"/>
        </w:rPr>
        <w:t>ПОСАДОВА ІНСТРУКЦІЯ</w:t>
      </w:r>
    </w:p>
    <w:p w14:paraId="00822A0A" w14:textId="77777777" w:rsidR="0077105C"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 xml:space="preserve">директора </w:t>
      </w:r>
      <w:r w:rsidR="006D5DDD">
        <w:rPr>
          <w:rFonts w:ascii="Times New Roman" w:hAnsi="Times New Roman"/>
          <w:sz w:val="24"/>
          <w:szCs w:val="24"/>
          <w:lang w:eastAsia="ru-RU"/>
        </w:rPr>
        <w:t xml:space="preserve">науково-дослідного інституту </w:t>
      </w:r>
      <w:r w:rsidR="00F6687A" w:rsidRPr="00F6687A">
        <w:rPr>
          <w:rFonts w:ascii="Times New Roman" w:hAnsi="Times New Roman"/>
          <w:sz w:val="24"/>
          <w:szCs w:val="24"/>
          <w:lang w:eastAsia="ru-RU"/>
        </w:rPr>
        <w:t>передових оборонних технологій</w:t>
      </w:r>
    </w:p>
    <w:p w14:paraId="1C93799B" w14:textId="77777777" w:rsidR="00A03E20" w:rsidRPr="002F4E4E"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науково-дослідної частини</w:t>
      </w:r>
    </w:p>
    <w:p w14:paraId="60ACFD15" w14:textId="77777777" w:rsidR="00A03E20" w:rsidRPr="00DD398B" w:rsidRDefault="00A03E20" w:rsidP="00B27446">
      <w:pPr>
        <w:spacing w:line="276" w:lineRule="auto"/>
        <w:rPr>
          <w:rFonts w:ascii="Times New Roman" w:hAnsi="Times New Roman"/>
          <w:sz w:val="16"/>
          <w:szCs w:val="16"/>
          <w:lang w:eastAsia="ru-RU"/>
        </w:rPr>
      </w:pPr>
    </w:p>
    <w:p w14:paraId="677608CC"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Загальні положення</w:t>
      </w:r>
    </w:p>
    <w:p w14:paraId="363C6D80" w14:textId="77777777" w:rsidR="00A03E20" w:rsidRPr="002F4E4E"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Ця посадова інструкція визначає функціональні обов’язки, права і відповідальність директора </w:t>
      </w:r>
      <w:r w:rsidR="00014103">
        <w:rPr>
          <w:rFonts w:ascii="Times New Roman" w:hAnsi="Times New Roman"/>
          <w:sz w:val="24"/>
          <w:szCs w:val="24"/>
          <w:lang w:eastAsia="ru-RU"/>
        </w:rPr>
        <w:t xml:space="preserve">науково-дослідного інституту </w:t>
      </w:r>
      <w:r w:rsidR="00F6687A" w:rsidRPr="00F6687A">
        <w:rPr>
          <w:rFonts w:ascii="Times New Roman" w:hAnsi="Times New Roman"/>
          <w:sz w:val="24"/>
          <w:szCs w:val="24"/>
          <w:lang w:eastAsia="ru-RU"/>
        </w:rPr>
        <w:t>передових оборонних технологій</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науково-дослідної частини </w:t>
      </w:r>
      <w:r w:rsidR="00734FDE" w:rsidRPr="002F4E4E">
        <w:rPr>
          <w:rFonts w:ascii="Times New Roman" w:hAnsi="Times New Roman"/>
          <w:sz w:val="24"/>
          <w:szCs w:val="24"/>
          <w:lang w:eastAsia="ru-RU"/>
        </w:rPr>
        <w:t>(</w:t>
      </w:r>
      <w:r w:rsidR="00014103"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014103"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734FDE" w:rsidRPr="002F4E4E">
        <w:rPr>
          <w:rFonts w:ascii="Times New Roman" w:hAnsi="Times New Roman"/>
          <w:sz w:val="24"/>
          <w:szCs w:val="24"/>
          <w:lang w:eastAsia="ru-RU"/>
        </w:rPr>
        <w:t>).</w:t>
      </w:r>
    </w:p>
    <w:p w14:paraId="474196D9" w14:textId="77777777" w:rsidR="00A03E20"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відноситься до професійної групи "Керівники".</w:t>
      </w:r>
    </w:p>
    <w:p w14:paraId="3A44EA62" w14:textId="77777777" w:rsidR="00C24C20" w:rsidRPr="00697E5D" w:rsidRDefault="00C24C20" w:rsidP="00C24C20">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697E5D">
        <w:rPr>
          <w:rFonts w:ascii="Times New Roman" w:hAnsi="Times New Roman"/>
          <w:sz w:val="24"/>
          <w:szCs w:val="24"/>
          <w:lang w:eastAsia="ru-RU"/>
        </w:rPr>
        <w:t xml:space="preserve"> </w:t>
      </w:r>
      <w:r w:rsidRPr="00697E5D">
        <w:rPr>
          <w:rFonts w:ascii="Times New Roman" w:hAnsi="Times New Roman"/>
          <w:sz w:val="24"/>
          <w:szCs w:val="24"/>
          <w:lang w:eastAsia="ru-RU"/>
        </w:rPr>
        <w:t xml:space="preserve">приймається на посаду та звільняється з посади наказом </w:t>
      </w:r>
      <w:r w:rsidR="00E27B18">
        <w:rPr>
          <w:rFonts w:ascii="Times New Roman" w:hAnsi="Times New Roman"/>
          <w:sz w:val="24"/>
          <w:szCs w:val="24"/>
          <w:lang w:eastAsia="ru-RU"/>
        </w:rPr>
        <w:t xml:space="preserve">ректора </w:t>
      </w:r>
      <w:r w:rsidRPr="00697E5D">
        <w:rPr>
          <w:rFonts w:ascii="Times New Roman" w:hAnsi="Times New Roman"/>
          <w:sz w:val="24"/>
          <w:szCs w:val="24"/>
          <w:lang w:eastAsia="ru-RU"/>
        </w:rPr>
        <w:t xml:space="preserve">в установленому чинним законодавством порядку. </w:t>
      </w:r>
    </w:p>
    <w:p w14:paraId="00E08C7E" w14:textId="77777777" w:rsidR="00C24C20" w:rsidRPr="00697E5D" w:rsidRDefault="00C24C20" w:rsidP="00697E5D">
      <w:pPr>
        <w:numPr>
          <w:ilvl w:val="1"/>
          <w:numId w:val="1"/>
        </w:numPr>
        <w:tabs>
          <w:tab w:val="num" w:pos="0"/>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697E5D">
        <w:rPr>
          <w:rFonts w:ascii="Times New Roman" w:hAnsi="Times New Roman"/>
          <w:sz w:val="24"/>
          <w:szCs w:val="24"/>
          <w:lang w:eastAsia="ru-RU"/>
        </w:rPr>
        <w:t xml:space="preserve"> </w:t>
      </w:r>
      <w:r w:rsidRPr="00697E5D">
        <w:rPr>
          <w:rFonts w:ascii="Times New Roman" w:hAnsi="Times New Roman"/>
          <w:sz w:val="24"/>
          <w:szCs w:val="24"/>
          <w:lang w:eastAsia="ru-RU"/>
        </w:rPr>
        <w:t>підпорядковується безпосередньо начальнику науково-дослідної частини (НДЧ).</w:t>
      </w:r>
    </w:p>
    <w:p w14:paraId="417A7DEA" w14:textId="77777777" w:rsidR="00C24C20" w:rsidRPr="00697E5D" w:rsidRDefault="00C24C20" w:rsidP="00697E5D">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У своїй діяльності 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697E5D">
        <w:rPr>
          <w:rFonts w:ascii="Times New Roman" w:hAnsi="Times New Roman"/>
          <w:sz w:val="24"/>
          <w:szCs w:val="24"/>
          <w:lang w:eastAsia="ru-RU"/>
        </w:rPr>
        <w:t xml:space="preserve"> </w:t>
      </w:r>
      <w:r w:rsidRPr="00697E5D">
        <w:rPr>
          <w:rFonts w:ascii="Times New Roman" w:hAnsi="Times New Roman"/>
          <w:sz w:val="24"/>
          <w:szCs w:val="24"/>
          <w:lang w:eastAsia="ru-RU"/>
        </w:rPr>
        <w:t xml:space="preserve">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 </w:t>
      </w:r>
      <w:r w:rsidR="003C45B7">
        <w:rPr>
          <w:rFonts w:ascii="Times New Roman" w:hAnsi="Times New Roman"/>
          <w:sz w:val="24"/>
          <w:szCs w:val="24"/>
          <w:lang w:eastAsia="ru-RU"/>
        </w:rPr>
        <w:t xml:space="preserve">Положенням про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697E5D">
        <w:rPr>
          <w:rFonts w:ascii="Times New Roman" w:hAnsi="Times New Roman"/>
          <w:sz w:val="24"/>
          <w:szCs w:val="24"/>
          <w:lang w:eastAsia="ru-RU"/>
        </w:rPr>
        <w:t xml:space="preserve"> </w:t>
      </w:r>
      <w:r w:rsidRPr="00697E5D">
        <w:rPr>
          <w:rFonts w:ascii="Times New Roman" w:hAnsi="Times New Roman"/>
          <w:sz w:val="24"/>
          <w:szCs w:val="24"/>
          <w:lang w:eastAsia="ru-RU"/>
        </w:rPr>
        <w:t>та цією посадовою інструкцією.</w:t>
      </w:r>
    </w:p>
    <w:p w14:paraId="133D4012" w14:textId="77777777" w:rsidR="00C24C20" w:rsidRPr="00DD398B" w:rsidRDefault="00C24C20" w:rsidP="00C24C20">
      <w:pPr>
        <w:spacing w:line="276" w:lineRule="auto"/>
        <w:rPr>
          <w:sz w:val="16"/>
          <w:szCs w:val="16"/>
        </w:rPr>
      </w:pPr>
    </w:p>
    <w:p w14:paraId="2FCFAB1C"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Завдання та обов’язки</w:t>
      </w:r>
    </w:p>
    <w:p w14:paraId="4CE43055" w14:textId="77777777" w:rsidR="0023543C" w:rsidRPr="002F4E4E" w:rsidRDefault="008C7AF8" w:rsidP="008C7AF8">
      <w:pPr>
        <w:spacing w:line="276" w:lineRule="auto"/>
        <w:ind w:left="567"/>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691EFA94"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керівництво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і звітує перед начальником НДЧ про виконання покладених на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завдань.</w:t>
      </w:r>
    </w:p>
    <w:p w14:paraId="647FE777"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Розробляє й подає на затвердження в установленому порядку кошторис і штатний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 межах граничної чисельності та фонду оплати праці працівників.</w:t>
      </w:r>
    </w:p>
    <w:p w14:paraId="19DFA90F"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роботу за напрямами діяльності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і відповідає за результати його діяльності.</w:t>
      </w:r>
    </w:p>
    <w:p w14:paraId="34655C59"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проведення атестації наукових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2F948924"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Розподіляє посадові функціональні обов’язки працівників. Завдання, функції, права й обов’язки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визначаються чинним законодавством, Статутом КПІ ім. Ігоря Сікорського та Правилами внутрішнього розпорядку КПІ ім. Ігоря Сікорського, </w:t>
      </w:r>
      <w:r w:rsidR="003C45B7">
        <w:rPr>
          <w:rFonts w:ascii="Times New Roman" w:hAnsi="Times New Roman"/>
          <w:sz w:val="24"/>
          <w:szCs w:val="24"/>
          <w:lang w:eastAsia="ru-RU"/>
        </w:rPr>
        <w:t>П</w:t>
      </w:r>
      <w:r w:rsidRPr="002F4E4E">
        <w:rPr>
          <w:rFonts w:ascii="Times New Roman" w:hAnsi="Times New Roman"/>
          <w:sz w:val="24"/>
          <w:szCs w:val="24"/>
          <w:lang w:eastAsia="ru-RU"/>
        </w:rPr>
        <w:t xml:space="preserve">оложенням </w:t>
      </w:r>
      <w:r w:rsidR="003C45B7">
        <w:rPr>
          <w:rFonts w:ascii="Times New Roman" w:hAnsi="Times New Roman"/>
          <w:sz w:val="24"/>
          <w:szCs w:val="24"/>
          <w:lang w:eastAsia="ru-RU"/>
        </w:rPr>
        <w:t xml:space="preserve">про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 xml:space="preserve">ПОТ </w:t>
      </w:r>
      <w:r w:rsidR="00194ACB">
        <w:rPr>
          <w:rFonts w:ascii="Times New Roman" w:hAnsi="Times New Roman"/>
          <w:sz w:val="24"/>
          <w:szCs w:val="24"/>
          <w:lang w:eastAsia="ru-RU"/>
        </w:rPr>
        <w:t>і</w:t>
      </w:r>
      <w:r w:rsidRPr="002F4E4E">
        <w:rPr>
          <w:rFonts w:ascii="Times New Roman" w:hAnsi="Times New Roman"/>
          <w:sz w:val="24"/>
          <w:szCs w:val="24"/>
          <w:lang w:eastAsia="ru-RU"/>
        </w:rPr>
        <w:t xml:space="preserve"> посадовими інструкціями.</w:t>
      </w:r>
    </w:p>
    <w:p w14:paraId="705DF681"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контроль за роботою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5FC69731"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Забезпечує:</w:t>
      </w:r>
    </w:p>
    <w:p w14:paraId="60A31508"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створення на кожному робочому місці належних умов праці відповідно до вимог чинного законодавства, а також додержання прав працівників, гарантованих законодавством про працю;</w:t>
      </w:r>
    </w:p>
    <w:p w14:paraId="6B6AB2C3"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положень законодавства щодо додержання прав і законних інтересів осіб з інвалідністю;</w:t>
      </w:r>
    </w:p>
    <w:p w14:paraId="7758E164"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додержання вимог чинного законодавства, Статуту КПІ ім. Ігоря Сікорського, нормативної бази КПІ ім. Ігоря Сікорського й умов колективного договору;</w:t>
      </w:r>
    </w:p>
    <w:p w14:paraId="27CBB197"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lastRenderedPageBreak/>
        <w:t xml:space="preserve">своєчасне ознайомлення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 їх посадовими інструкціями, Статутом КПІ ім. Ігоря Сікорського, Правилами внутрішнього розпорядку КПІ ім. Ігоря Сікорського, Колективним договором КПІ ім. Ігоря Сікорського, Антикорупційною програмою КПІ ім. Ігоря Сікорського, Кодексом честі КПІ ім. Ігоря Сікорського</w:t>
      </w:r>
      <w:r w:rsidR="00194ACB">
        <w:rPr>
          <w:rFonts w:ascii="Times New Roman" w:hAnsi="Times New Roman"/>
          <w:sz w:val="24"/>
          <w:szCs w:val="24"/>
          <w:lang w:eastAsia="ru-RU"/>
        </w:rPr>
        <w:t>,</w:t>
      </w:r>
      <w:r w:rsidRPr="002F4E4E">
        <w:rPr>
          <w:rFonts w:ascii="Times New Roman" w:hAnsi="Times New Roman"/>
          <w:sz w:val="24"/>
          <w:szCs w:val="24"/>
          <w:lang w:eastAsia="ru-RU"/>
        </w:rPr>
        <w:t xml:space="preserve"> </w:t>
      </w:r>
      <w:r w:rsidR="00194ACB">
        <w:rPr>
          <w:rFonts w:ascii="Times New Roman" w:hAnsi="Times New Roman"/>
          <w:sz w:val="24"/>
          <w:szCs w:val="24"/>
          <w:lang w:eastAsia="ru-RU"/>
        </w:rPr>
        <w:t>П</w:t>
      </w:r>
      <w:r w:rsidRPr="002F4E4E">
        <w:rPr>
          <w:rFonts w:ascii="Times New Roman" w:hAnsi="Times New Roman"/>
          <w:sz w:val="24"/>
          <w:szCs w:val="24"/>
          <w:lang w:eastAsia="ru-RU"/>
        </w:rPr>
        <w:t>оложенням</w:t>
      </w:r>
      <w:r w:rsidR="00194ACB">
        <w:rPr>
          <w:rFonts w:ascii="Times New Roman" w:hAnsi="Times New Roman"/>
          <w:sz w:val="24"/>
          <w:szCs w:val="24"/>
          <w:lang w:eastAsia="ru-RU"/>
        </w:rPr>
        <w:t xml:space="preserve"> про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194ACB">
        <w:rPr>
          <w:rFonts w:ascii="Times New Roman" w:hAnsi="Times New Roman"/>
          <w:sz w:val="24"/>
          <w:szCs w:val="24"/>
          <w:lang w:eastAsia="ru-RU"/>
        </w:rPr>
        <w:t xml:space="preserve">, </w:t>
      </w:r>
      <w:r w:rsidR="00194ACB" w:rsidRPr="00697E5D">
        <w:rPr>
          <w:rFonts w:ascii="Times New Roman" w:hAnsi="Times New Roman"/>
          <w:sz w:val="24"/>
          <w:szCs w:val="24"/>
          <w:lang w:eastAsia="ru-RU"/>
        </w:rPr>
        <w:t>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w:t>
      </w:r>
      <w:r w:rsidRPr="002F4E4E">
        <w:rPr>
          <w:rFonts w:ascii="Times New Roman" w:hAnsi="Times New Roman"/>
          <w:sz w:val="24"/>
          <w:szCs w:val="24"/>
          <w:lang w:eastAsia="ru-RU"/>
        </w:rPr>
        <w:t>;</w:t>
      </w:r>
    </w:p>
    <w:p w14:paraId="4C68B5DC"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захист інформації відповідно до законодавства;</w:t>
      </w:r>
    </w:p>
    <w:p w14:paraId="6815A81D"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 xml:space="preserve">перепідготовку й підвищення кваліфікації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21DF4FA8"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трудової й фінансової дисципліни.</w:t>
      </w:r>
    </w:p>
    <w:p w14:paraId="0EFFA1D2"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Вживає заходів для дотримання антикорупційної програми КПІ ім. Ігоря Сікорського, запобігання конфлікту інтересів, проявам корупційних правопорушень.</w:t>
      </w:r>
    </w:p>
    <w:p w14:paraId="7FEFBB32"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Надає пропозиції начальнику </w:t>
      </w:r>
      <w:r w:rsidR="00194ACB" w:rsidRPr="002F4E4E">
        <w:rPr>
          <w:rFonts w:ascii="Times New Roman" w:hAnsi="Times New Roman"/>
          <w:sz w:val="24"/>
          <w:szCs w:val="24"/>
          <w:lang w:eastAsia="ru-RU"/>
        </w:rPr>
        <w:t xml:space="preserve">науково-дослідної частини </w:t>
      </w:r>
      <w:r w:rsidRPr="002F4E4E">
        <w:rPr>
          <w:rFonts w:ascii="Times New Roman" w:hAnsi="Times New Roman"/>
          <w:sz w:val="24"/>
          <w:szCs w:val="24"/>
          <w:lang w:eastAsia="ru-RU"/>
        </w:rPr>
        <w:t xml:space="preserve">щодо вдосконалення управління й роботи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2AED5910"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Вносить пропозиції про призначення на посади й звільнення з посад працівників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 їх заохочення та накладення дисциплінарних стягнень.</w:t>
      </w:r>
    </w:p>
    <w:p w14:paraId="6E7E83DD"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Відповідно до основних завдань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інформує начальника НДЧ про виявлені порушення законодавства України.</w:t>
      </w:r>
    </w:p>
    <w:p w14:paraId="0695B950" w14:textId="77777777" w:rsidR="001E2781" w:rsidRDefault="00483DE9" w:rsidP="001E2781">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Спільно з юридичним управлінням готує відповіді на звернення громадян, запити на публічну інформацію, а також запити на інформацію.</w:t>
      </w:r>
    </w:p>
    <w:p w14:paraId="38F2E7A3" w14:textId="77777777" w:rsidR="001E2781" w:rsidRDefault="001E2781" w:rsidP="001E2781">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Pr>
          <w:rFonts w:ascii="Times New Roman" w:hAnsi="Times New Roman"/>
          <w:sz w:val="24"/>
          <w:szCs w:val="24"/>
          <w:lang w:eastAsia="ru-RU"/>
        </w:rPr>
        <w:t>Виконує правила внутрішнього розпорядку КПІ ім. Ігоря Сікорського.</w:t>
      </w:r>
    </w:p>
    <w:p w14:paraId="1F1758FD" w14:textId="50DBBD50" w:rsidR="00DD398B" w:rsidRPr="001E2781" w:rsidRDefault="00DD398B" w:rsidP="001E2781">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DD398B">
        <w:rPr>
          <w:rFonts w:ascii="Times New Roman" w:hAnsi="Times New Roman"/>
          <w:sz w:val="24"/>
          <w:szCs w:val="24"/>
          <w:lang w:eastAsia="ru-RU"/>
        </w:rPr>
        <w:t>Під час виконання своїх службових обов’язків має доступ до секретної інформації з найвищим грифом секретності «Цілком таємно», а саме працює з відомостями за окремими показниками про досягнення науки і техніки.</w:t>
      </w:r>
    </w:p>
    <w:p w14:paraId="59AD2D2F" w14:textId="77777777" w:rsidR="00E4728F" w:rsidRPr="00DD398B" w:rsidRDefault="00E4728F" w:rsidP="00B27446">
      <w:pPr>
        <w:spacing w:line="276" w:lineRule="auto"/>
        <w:ind w:left="720"/>
        <w:contextualSpacing/>
        <w:jc w:val="both"/>
        <w:rPr>
          <w:rFonts w:ascii="Times New Roman" w:hAnsi="Times New Roman"/>
          <w:sz w:val="16"/>
          <w:szCs w:val="16"/>
          <w:lang w:eastAsia="ru-RU"/>
        </w:rPr>
      </w:pPr>
    </w:p>
    <w:p w14:paraId="63AB3D29" w14:textId="77777777" w:rsidR="00E4728F" w:rsidRPr="002F4E4E" w:rsidRDefault="00E4728F"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Права</w:t>
      </w:r>
    </w:p>
    <w:p w14:paraId="3B564CF9" w14:textId="77777777" w:rsidR="00E4728F" w:rsidRPr="002F4E4E" w:rsidRDefault="00E4728F" w:rsidP="00B27446">
      <w:pPr>
        <w:spacing w:line="276" w:lineRule="auto"/>
        <w:ind w:firstLine="540"/>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має право:</w:t>
      </w:r>
    </w:p>
    <w:p w14:paraId="78D3C8B1"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Діяти від імені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194ACB">
        <w:rPr>
          <w:rFonts w:ascii="Times New Roman" w:hAnsi="Times New Roman"/>
          <w:sz w:val="24"/>
          <w:szCs w:val="24"/>
          <w:lang w:eastAsia="ru-RU"/>
        </w:rPr>
        <w:t>,</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представляти інтереси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у взаємовідносинах з іншими структурними підрозділами університету.</w:t>
      </w:r>
    </w:p>
    <w:p w14:paraId="6FC71F24"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Здійснювати взаємодії з керівниками та працівниками усіх структурних підрозділів університету.</w:t>
      </w:r>
    </w:p>
    <w:p w14:paraId="45029732"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Ознайомлюватися з проектами рішень керівництва університету, що стосуються діяльності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0F6F4165"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Брати участь у підготовці проектів наказів, інструкцій, а також інших документів, пов'язаних з діяльністю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 xml:space="preserve">ПОТ </w:t>
      </w:r>
      <w:r w:rsidR="00194ACB">
        <w:rPr>
          <w:rFonts w:ascii="Times New Roman" w:hAnsi="Times New Roman"/>
          <w:sz w:val="24"/>
          <w:szCs w:val="24"/>
          <w:lang w:eastAsia="ru-RU"/>
        </w:rPr>
        <w:t xml:space="preserve">та </w:t>
      </w:r>
      <w:r w:rsidRPr="002F4E4E">
        <w:rPr>
          <w:rFonts w:ascii="Times New Roman" w:hAnsi="Times New Roman"/>
          <w:sz w:val="24"/>
          <w:szCs w:val="24"/>
          <w:lang w:eastAsia="ru-RU"/>
        </w:rPr>
        <w:t>університету.</w:t>
      </w:r>
    </w:p>
    <w:p w14:paraId="3A2C6635"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У межах своєї компетенції підписувати і візувати документи.</w:t>
      </w:r>
    </w:p>
    <w:p w14:paraId="5459C0AA"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Подавати пропозиції </w:t>
      </w:r>
      <w:r w:rsidR="00300588" w:rsidRPr="002F4E4E">
        <w:rPr>
          <w:rFonts w:ascii="Times New Roman" w:hAnsi="Times New Roman"/>
          <w:sz w:val="24"/>
          <w:szCs w:val="24"/>
          <w:lang w:eastAsia="ru-RU"/>
        </w:rPr>
        <w:t xml:space="preserve">начальнику науково-дослідної частини </w:t>
      </w:r>
      <w:r w:rsidRPr="002F4E4E">
        <w:rPr>
          <w:rFonts w:ascii="Times New Roman" w:hAnsi="Times New Roman"/>
          <w:sz w:val="24"/>
          <w:szCs w:val="24"/>
          <w:lang w:eastAsia="ru-RU"/>
        </w:rPr>
        <w:t xml:space="preserve">про позитивне відзначення або залучення до дисциплінарної відповідальності посадових осіб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 напрямом роботи.</w:t>
      </w:r>
    </w:p>
    <w:p w14:paraId="1241298E"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Вимагати від керівництва </w:t>
      </w:r>
      <w:r w:rsidR="00300588"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сприяння у виконанні своїх посадових обов’язків</w:t>
      </w:r>
      <w:r w:rsidR="00300588" w:rsidRPr="002F4E4E">
        <w:rPr>
          <w:rFonts w:ascii="Times New Roman" w:hAnsi="Times New Roman"/>
          <w:sz w:val="24"/>
          <w:szCs w:val="24"/>
          <w:lang w:eastAsia="ru-RU"/>
        </w:rPr>
        <w:t>.</w:t>
      </w:r>
    </w:p>
    <w:p w14:paraId="68E3E05C" w14:textId="77777777" w:rsidR="00FF047C" w:rsidRPr="002F4E4E" w:rsidRDefault="00FF047C" w:rsidP="00FF047C">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Одержувати від структурних підрозділів інформацію й документи, необхідні для здійснення діяльності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092316F9" w14:textId="77777777" w:rsidR="00FF047C" w:rsidRPr="002F4E4E" w:rsidRDefault="00FF047C" w:rsidP="0002391D">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Ініціювати й проводити наради з питань діяльності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 xml:space="preserve">, брати участь в обговоренні та підготовці рішень щодо основних завдань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2234F100" w14:textId="77777777" w:rsidR="00FF047C" w:rsidRPr="002F4E4E" w:rsidRDefault="00FF047C" w:rsidP="00FF047C">
      <w:pPr>
        <w:numPr>
          <w:ilvl w:val="1"/>
          <w:numId w:val="2"/>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Вносити пропозиції з питань удосконалення роботи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 xml:space="preserve">, розробки нормативних актів КПІ ім. Ігоря Сікорського, з інших питань, які належать до компетенції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640E5CB9" w14:textId="77777777" w:rsidR="00FF047C" w:rsidRPr="00DD398B" w:rsidRDefault="00FF047C" w:rsidP="00B27446">
      <w:pPr>
        <w:spacing w:line="276" w:lineRule="auto"/>
        <w:ind w:firstLine="540"/>
        <w:jc w:val="both"/>
        <w:rPr>
          <w:rFonts w:ascii="Times New Roman" w:hAnsi="Times New Roman"/>
          <w:sz w:val="16"/>
          <w:szCs w:val="16"/>
          <w:lang w:eastAsia="ru-RU"/>
        </w:rPr>
      </w:pPr>
    </w:p>
    <w:p w14:paraId="1608093D" w14:textId="77777777" w:rsidR="009E302D" w:rsidRPr="002F4E4E" w:rsidRDefault="009E302D"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Відповідальність</w:t>
      </w:r>
    </w:p>
    <w:p w14:paraId="4D572F71" w14:textId="77777777" w:rsidR="009E302D" w:rsidRPr="002F4E4E" w:rsidRDefault="009E302D" w:rsidP="00B27446">
      <w:pPr>
        <w:spacing w:line="276" w:lineRule="auto"/>
        <w:ind w:firstLine="540"/>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несе відповідальність за:</w:t>
      </w:r>
    </w:p>
    <w:p w14:paraId="24C3EA6E"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lastRenderedPageBreak/>
        <w:t>неналежне виконання або невиконання своїх обов'язків, передбачених цією посадовою інструкцією, - в межах, визначених чинним законодавством України про працю;</w:t>
      </w:r>
    </w:p>
    <w:p w14:paraId="0B05326A"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правопорушення, здійснені в процесі своєї діяльності, - в межах, визначених чинним адміністративним, кримінальним і цивільним законодавством;</w:t>
      </w:r>
    </w:p>
    <w:p w14:paraId="616BC5AD"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завдання матеріальної шкоди, - в межах, визначених чинним цивільним законодавством та законодавством України про працю;</w:t>
      </w:r>
    </w:p>
    <w:p w14:paraId="7E8B6E63" w14:textId="053E6607" w:rsidR="009E302D"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порушення Правил внутрішнього розпорядку університету, правил техніки безпеки, охорони праці та протипожежного захисту.</w:t>
      </w:r>
    </w:p>
    <w:p w14:paraId="2C97A770" w14:textId="77777777" w:rsidR="00DD398B" w:rsidRPr="00DD398B" w:rsidRDefault="00DD398B" w:rsidP="00DD398B">
      <w:pPr>
        <w:pStyle w:val="a6"/>
        <w:numPr>
          <w:ilvl w:val="1"/>
          <w:numId w:val="2"/>
        </w:numPr>
        <w:tabs>
          <w:tab w:val="num" w:pos="567"/>
        </w:tabs>
        <w:spacing w:line="276" w:lineRule="auto"/>
        <w:ind w:left="0" w:firstLine="0"/>
        <w:jc w:val="both"/>
        <w:rPr>
          <w:rFonts w:ascii="Times New Roman" w:hAnsi="Times New Roman"/>
          <w:sz w:val="24"/>
          <w:szCs w:val="24"/>
          <w:lang w:eastAsia="ru-RU"/>
        </w:rPr>
      </w:pPr>
      <w:r w:rsidRPr="00DD398B">
        <w:rPr>
          <w:rFonts w:ascii="Times New Roman" w:hAnsi="Times New Roman"/>
          <w:sz w:val="24"/>
          <w:szCs w:val="24"/>
          <w:lang w:eastAsia="ru-RU"/>
        </w:rPr>
        <w:t>порушення вимог Закону України "Про захист персональних даних".</w:t>
      </w:r>
    </w:p>
    <w:p w14:paraId="4616C56C" w14:textId="77777777" w:rsidR="00AE5623" w:rsidRPr="00DD398B" w:rsidRDefault="00AE5623" w:rsidP="00B27446">
      <w:pPr>
        <w:spacing w:line="276" w:lineRule="auto"/>
        <w:ind w:firstLine="540"/>
        <w:jc w:val="both"/>
        <w:rPr>
          <w:rFonts w:ascii="Times New Roman" w:hAnsi="Times New Roman"/>
          <w:sz w:val="16"/>
          <w:szCs w:val="16"/>
          <w:lang w:eastAsia="ru-RU"/>
        </w:rPr>
      </w:pPr>
    </w:p>
    <w:p w14:paraId="72A0AB01" w14:textId="77777777" w:rsidR="00715261" w:rsidRPr="002F4E4E" w:rsidRDefault="00715261"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Повинен</w:t>
      </w:r>
      <w:r w:rsidRPr="002F4E4E">
        <w:rPr>
          <w:rFonts w:ascii="Times New Roman" w:hAnsi="Times New Roman"/>
          <w:b/>
          <w:sz w:val="24"/>
          <w:szCs w:val="24"/>
          <w:lang w:eastAsia="ru-RU"/>
        </w:rPr>
        <w:t xml:space="preserve"> знати</w:t>
      </w:r>
    </w:p>
    <w:p w14:paraId="18CD3F59" w14:textId="77777777" w:rsidR="00715261" w:rsidRPr="002F4E4E" w:rsidRDefault="00715261" w:rsidP="00B27446">
      <w:pPr>
        <w:tabs>
          <w:tab w:val="left" w:pos="993"/>
        </w:tabs>
        <w:spacing w:line="276" w:lineRule="auto"/>
        <w:ind w:left="567"/>
        <w:contextualSpacing/>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00F6687A" w:rsidRPr="002F4E4E">
        <w:rPr>
          <w:rFonts w:ascii="Times New Roman" w:hAnsi="Times New Roman"/>
          <w:sz w:val="24"/>
          <w:szCs w:val="24"/>
          <w:lang w:eastAsia="ru-RU"/>
        </w:rPr>
        <w:t xml:space="preserve"> </w:t>
      </w:r>
      <w:r w:rsidRPr="002F4E4E">
        <w:rPr>
          <w:rFonts w:ascii="Times New Roman" w:hAnsi="Times New Roman"/>
          <w:sz w:val="24"/>
          <w:szCs w:val="24"/>
          <w:lang w:eastAsia="ru-RU"/>
        </w:rPr>
        <w:t>повинен знати:</w:t>
      </w:r>
    </w:p>
    <w:p w14:paraId="15040816" w14:textId="77777777" w:rsidR="00406961" w:rsidRDefault="001E2781"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Законодавчі та нормативно-правові акти, наукові проблеми відповідної області знань, науки і техніки, керівні матеріали МОН України, вітчизняні та зарубіжні досягнення</w:t>
      </w:r>
      <w:r w:rsidR="000B7828">
        <w:rPr>
          <w:rFonts w:ascii="Times New Roman" w:hAnsi="Times New Roman"/>
          <w:sz w:val="24"/>
          <w:szCs w:val="24"/>
          <w:lang w:eastAsia="ru-RU"/>
        </w:rPr>
        <w:t>, нормативну базу У</w:t>
      </w:r>
      <w:r>
        <w:rPr>
          <w:rFonts w:ascii="Times New Roman" w:hAnsi="Times New Roman"/>
          <w:sz w:val="24"/>
          <w:szCs w:val="24"/>
          <w:lang w:eastAsia="ru-RU"/>
        </w:rPr>
        <w:t>ніверситету</w:t>
      </w:r>
      <w:r w:rsidR="00406961">
        <w:rPr>
          <w:rFonts w:ascii="Times New Roman" w:hAnsi="Times New Roman"/>
          <w:sz w:val="24"/>
          <w:szCs w:val="24"/>
          <w:lang w:eastAsia="ru-RU"/>
        </w:rPr>
        <w:t>.</w:t>
      </w:r>
    </w:p>
    <w:p w14:paraId="56B6E3CC" w14:textId="77777777" w:rsidR="00715261" w:rsidRPr="00406961" w:rsidRDefault="001E2781"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 xml:space="preserve">Положення про </w:t>
      </w:r>
      <w:r w:rsidRPr="006D5DDD">
        <w:rPr>
          <w:rFonts w:ascii="Times New Roman" w:hAnsi="Times New Roman"/>
          <w:sz w:val="24"/>
          <w:szCs w:val="24"/>
          <w:lang w:eastAsia="ru-RU"/>
        </w:rPr>
        <w:t>НД</w:t>
      </w:r>
      <w:r>
        <w:rPr>
          <w:rFonts w:ascii="Times New Roman" w:hAnsi="Times New Roman"/>
          <w:sz w:val="24"/>
          <w:szCs w:val="24"/>
          <w:lang w:eastAsia="ru-RU"/>
        </w:rPr>
        <w:t xml:space="preserve"> </w:t>
      </w:r>
      <w:r w:rsidRPr="006D5DDD">
        <w:rPr>
          <w:rFonts w:ascii="Times New Roman" w:hAnsi="Times New Roman"/>
          <w:sz w:val="24"/>
          <w:szCs w:val="24"/>
          <w:lang w:eastAsia="ru-RU"/>
        </w:rPr>
        <w:t>І</w:t>
      </w:r>
      <w:r>
        <w:rPr>
          <w:rFonts w:ascii="Times New Roman" w:hAnsi="Times New Roman"/>
          <w:sz w:val="24"/>
          <w:szCs w:val="24"/>
          <w:lang w:eastAsia="ru-RU"/>
        </w:rPr>
        <w:t>ПОТ</w:t>
      </w:r>
      <w:r w:rsidR="00715261" w:rsidRPr="00406961">
        <w:rPr>
          <w:rFonts w:ascii="Times New Roman" w:hAnsi="Times New Roman"/>
          <w:sz w:val="24"/>
          <w:szCs w:val="24"/>
          <w:lang w:eastAsia="ru-RU"/>
        </w:rPr>
        <w:t xml:space="preserve">. </w:t>
      </w:r>
    </w:p>
    <w:p w14:paraId="414DDE9A"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Профіль, спеціалізацію і особливості структури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63619D73"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Перспективи, вітчизняні і світові тенденції технологічного, технічного, економічного і соціального розвитку галузі і </w:t>
      </w:r>
      <w:r w:rsidR="00F6687A" w:rsidRPr="006D5DDD">
        <w:rPr>
          <w:rFonts w:ascii="Times New Roman" w:hAnsi="Times New Roman"/>
          <w:sz w:val="24"/>
          <w:szCs w:val="24"/>
          <w:lang w:eastAsia="ru-RU"/>
        </w:rPr>
        <w:t>НД</w:t>
      </w:r>
      <w:r w:rsidR="00F6687A">
        <w:rPr>
          <w:rFonts w:ascii="Times New Roman" w:hAnsi="Times New Roman"/>
          <w:sz w:val="24"/>
          <w:szCs w:val="24"/>
          <w:lang w:eastAsia="ru-RU"/>
        </w:rPr>
        <w:t xml:space="preserve"> </w:t>
      </w:r>
      <w:r w:rsidR="00F6687A" w:rsidRPr="006D5DDD">
        <w:rPr>
          <w:rFonts w:ascii="Times New Roman" w:hAnsi="Times New Roman"/>
          <w:sz w:val="24"/>
          <w:szCs w:val="24"/>
          <w:lang w:eastAsia="ru-RU"/>
        </w:rPr>
        <w:t>І</w:t>
      </w:r>
      <w:r w:rsidR="00F6687A">
        <w:rPr>
          <w:rFonts w:ascii="Times New Roman" w:hAnsi="Times New Roman"/>
          <w:sz w:val="24"/>
          <w:szCs w:val="24"/>
          <w:lang w:eastAsia="ru-RU"/>
        </w:rPr>
        <w:t>ПОТ</w:t>
      </w:r>
      <w:r w:rsidRPr="002F4E4E">
        <w:rPr>
          <w:rFonts w:ascii="Times New Roman" w:hAnsi="Times New Roman"/>
          <w:sz w:val="24"/>
          <w:szCs w:val="24"/>
          <w:lang w:eastAsia="ru-RU"/>
        </w:rPr>
        <w:t>.</w:t>
      </w:r>
    </w:p>
    <w:p w14:paraId="32E22702"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господарювання і управління.</w:t>
      </w:r>
    </w:p>
    <w:p w14:paraId="28FF5696"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і засоби виконання робіт з використанням комп'ютерної техніки, організаційні методи досліджень.</w:t>
      </w:r>
    </w:p>
    <w:p w14:paraId="66A990AE"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і норми охорони праці, техніки безпеки і пожежної безпеки.</w:t>
      </w:r>
    </w:p>
    <w:p w14:paraId="12205B66"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внутрішнього розпорядку університету, Статут КПІ ім. Ігоря Сікорського, колективний договір університету.</w:t>
      </w:r>
    </w:p>
    <w:p w14:paraId="7E5F1904"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Порядок складання та оформлення необхідних документів; порядок організації, планування та фінансування, проведення та впровадження наукових досліджень і розробок; форми звітності; організаційну структуру університету; тематику наукових досліджень; офісну техніку, основи наукової організації праці, діловодство, основи трудового законодавства.</w:t>
      </w:r>
    </w:p>
    <w:p w14:paraId="214F9ACD"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Етику ділового спілкування та ведення переговорів.</w:t>
      </w:r>
    </w:p>
    <w:p w14:paraId="05F27721"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Державну мову відповідно до вимог законодавства.</w:t>
      </w:r>
    </w:p>
    <w:p w14:paraId="41D0D97F" w14:textId="77777777" w:rsidR="00E4728F" w:rsidRPr="00DD398B" w:rsidRDefault="00E4728F" w:rsidP="00B27446">
      <w:pPr>
        <w:spacing w:line="276" w:lineRule="auto"/>
        <w:ind w:left="720"/>
        <w:contextualSpacing/>
        <w:jc w:val="both"/>
        <w:rPr>
          <w:rFonts w:ascii="Times New Roman" w:hAnsi="Times New Roman"/>
          <w:sz w:val="16"/>
          <w:szCs w:val="16"/>
          <w:lang w:eastAsia="ru-RU"/>
        </w:rPr>
      </w:pPr>
    </w:p>
    <w:p w14:paraId="0434B2EF"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Кваліфікаційні</w:t>
      </w:r>
      <w:r w:rsidRPr="002F4E4E">
        <w:rPr>
          <w:rFonts w:ascii="Times New Roman" w:hAnsi="Times New Roman"/>
          <w:b/>
          <w:sz w:val="24"/>
          <w:szCs w:val="24"/>
          <w:lang w:eastAsia="ru-RU"/>
        </w:rPr>
        <w:t xml:space="preserve"> вимоги</w:t>
      </w:r>
    </w:p>
    <w:p w14:paraId="74C12D79"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Повна вища освіта з відповідного напряму підготовки (магістр, спеціаліст)</w:t>
      </w:r>
    </w:p>
    <w:p w14:paraId="31FA7311" w14:textId="77777777" w:rsidR="001613F9" w:rsidRPr="001E2781" w:rsidRDefault="00EE291A" w:rsidP="001E2781">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Науковий ступінь доктора </w:t>
      </w:r>
      <w:r w:rsidR="001613F9">
        <w:rPr>
          <w:rFonts w:ascii="Times New Roman" w:hAnsi="Times New Roman"/>
          <w:sz w:val="24"/>
          <w:szCs w:val="24"/>
          <w:lang w:eastAsia="ru-RU"/>
        </w:rPr>
        <w:t xml:space="preserve">наук </w:t>
      </w:r>
      <w:r w:rsidRPr="002F4E4E">
        <w:rPr>
          <w:rFonts w:ascii="Times New Roman" w:hAnsi="Times New Roman"/>
          <w:sz w:val="24"/>
          <w:szCs w:val="24"/>
          <w:lang w:eastAsia="ru-RU"/>
        </w:rPr>
        <w:t>або доктора філософії (кандидата наук) із відповідного фаху,</w:t>
      </w:r>
      <w:r w:rsidR="001E2781">
        <w:rPr>
          <w:rFonts w:ascii="Times New Roman" w:hAnsi="Times New Roman"/>
          <w:sz w:val="24"/>
          <w:szCs w:val="24"/>
          <w:lang w:eastAsia="ru-RU"/>
        </w:rPr>
        <w:t xml:space="preserve"> </w:t>
      </w:r>
      <w:r w:rsidR="001613F9" w:rsidRPr="001E2781">
        <w:rPr>
          <w:rFonts w:ascii="Times New Roman" w:hAnsi="Times New Roman"/>
          <w:sz w:val="24"/>
          <w:szCs w:val="24"/>
          <w:lang w:eastAsia="ru-RU"/>
        </w:rPr>
        <w:t>досвід роботи за видом діяльності інституту не менше 10 років, зокрема за професіями керівників нижчого рівня не менше 2 років</w:t>
      </w:r>
      <w:r w:rsidRPr="001E2781">
        <w:rPr>
          <w:rFonts w:ascii="Times New Roman" w:hAnsi="Times New Roman"/>
          <w:sz w:val="24"/>
          <w:szCs w:val="24"/>
          <w:lang w:eastAsia="ru-RU"/>
        </w:rPr>
        <w:t xml:space="preserve"> </w:t>
      </w:r>
    </w:p>
    <w:p w14:paraId="701D339B" w14:textId="77777777" w:rsidR="00715261" w:rsidRPr="00DD398B" w:rsidRDefault="00715261" w:rsidP="00B27446">
      <w:pPr>
        <w:spacing w:line="276" w:lineRule="auto"/>
        <w:ind w:left="720"/>
        <w:contextualSpacing/>
        <w:jc w:val="both"/>
        <w:rPr>
          <w:rFonts w:ascii="Times New Roman" w:hAnsi="Times New Roman"/>
          <w:sz w:val="16"/>
          <w:szCs w:val="16"/>
          <w:lang w:eastAsia="ru-RU"/>
        </w:rPr>
      </w:pPr>
    </w:p>
    <w:p w14:paraId="2B51B8BF"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Взаємовідносини (зв’язки) за посадою</w:t>
      </w:r>
    </w:p>
    <w:p w14:paraId="79293F8A" w14:textId="77777777" w:rsidR="00EE291A" w:rsidRPr="002F4E4E" w:rsidRDefault="000B7828"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 час відсутності </w:t>
      </w:r>
      <w:r w:rsidRPr="002F4E4E">
        <w:rPr>
          <w:rFonts w:ascii="Times New Roman" w:hAnsi="Times New Roman"/>
          <w:bCs/>
          <w:sz w:val="24"/>
          <w:szCs w:val="24"/>
          <w:lang w:eastAsia="ru-RU"/>
        </w:rPr>
        <w:t xml:space="preserve">директора </w:t>
      </w:r>
      <w:r w:rsidRPr="006D5DDD">
        <w:rPr>
          <w:rFonts w:ascii="Times New Roman" w:hAnsi="Times New Roman"/>
          <w:sz w:val="24"/>
          <w:szCs w:val="24"/>
          <w:lang w:eastAsia="ru-RU"/>
        </w:rPr>
        <w:t>НД</w:t>
      </w:r>
      <w:r>
        <w:rPr>
          <w:rFonts w:ascii="Times New Roman" w:hAnsi="Times New Roman"/>
          <w:sz w:val="24"/>
          <w:szCs w:val="24"/>
          <w:lang w:eastAsia="ru-RU"/>
        </w:rPr>
        <w:t xml:space="preserve"> </w:t>
      </w:r>
      <w:r w:rsidRPr="006D5DDD">
        <w:rPr>
          <w:rFonts w:ascii="Times New Roman" w:hAnsi="Times New Roman"/>
          <w:sz w:val="24"/>
          <w:szCs w:val="24"/>
          <w:lang w:eastAsia="ru-RU"/>
        </w:rPr>
        <w:t>І</w:t>
      </w:r>
      <w:r>
        <w:rPr>
          <w:rFonts w:ascii="Times New Roman" w:hAnsi="Times New Roman"/>
          <w:sz w:val="24"/>
          <w:szCs w:val="24"/>
          <w:lang w:eastAsia="ru-RU"/>
        </w:rPr>
        <w:t>ПОТ</w:t>
      </w:r>
      <w:r w:rsidRPr="002F4E4E">
        <w:rPr>
          <w:rFonts w:ascii="Times New Roman" w:hAnsi="Times New Roman"/>
          <w:sz w:val="24"/>
          <w:szCs w:val="24"/>
          <w:lang w:eastAsia="ru-RU"/>
        </w:rPr>
        <w:t xml:space="preserve"> (хвороба, відпустка, ін.) його обов’язки виконує особа призначена в установленому порядку, яка несе відповідальність за неналежне їх виконання</w:t>
      </w:r>
      <w:r w:rsidR="00EE291A" w:rsidRPr="002F4E4E">
        <w:rPr>
          <w:rFonts w:ascii="Times New Roman" w:hAnsi="Times New Roman"/>
          <w:sz w:val="24"/>
          <w:szCs w:val="24"/>
          <w:lang w:eastAsia="ru-RU"/>
        </w:rPr>
        <w:t xml:space="preserve">. </w:t>
      </w:r>
    </w:p>
    <w:p w14:paraId="3E778E43" w14:textId="77777777" w:rsidR="00EE291A" w:rsidRPr="002F4E4E" w:rsidRDefault="000B7828"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Для виконання обов’язків та реалізації прав </w:t>
      </w:r>
      <w:r w:rsidRPr="002F4E4E">
        <w:rPr>
          <w:rFonts w:ascii="Times New Roman" w:hAnsi="Times New Roman"/>
          <w:bCs/>
          <w:sz w:val="24"/>
          <w:szCs w:val="24"/>
          <w:lang w:eastAsia="ru-RU"/>
        </w:rPr>
        <w:t xml:space="preserve">директор </w:t>
      </w:r>
      <w:r w:rsidRPr="006D5DDD">
        <w:rPr>
          <w:rFonts w:ascii="Times New Roman" w:hAnsi="Times New Roman"/>
          <w:sz w:val="24"/>
          <w:szCs w:val="24"/>
          <w:lang w:eastAsia="ru-RU"/>
        </w:rPr>
        <w:t>НД</w:t>
      </w:r>
      <w:r>
        <w:rPr>
          <w:rFonts w:ascii="Times New Roman" w:hAnsi="Times New Roman"/>
          <w:sz w:val="24"/>
          <w:szCs w:val="24"/>
          <w:lang w:eastAsia="ru-RU"/>
        </w:rPr>
        <w:t xml:space="preserve"> </w:t>
      </w:r>
      <w:r w:rsidRPr="006D5DDD">
        <w:rPr>
          <w:rFonts w:ascii="Times New Roman" w:hAnsi="Times New Roman"/>
          <w:sz w:val="24"/>
          <w:szCs w:val="24"/>
          <w:lang w:eastAsia="ru-RU"/>
        </w:rPr>
        <w:t>І</w:t>
      </w:r>
      <w:r>
        <w:rPr>
          <w:rFonts w:ascii="Times New Roman" w:hAnsi="Times New Roman"/>
          <w:sz w:val="24"/>
          <w:szCs w:val="24"/>
          <w:lang w:eastAsia="ru-RU"/>
        </w:rPr>
        <w:t>ПОТ</w:t>
      </w:r>
      <w:r w:rsidRPr="002F4E4E">
        <w:rPr>
          <w:rFonts w:ascii="Times New Roman" w:hAnsi="Times New Roman"/>
          <w:sz w:val="24"/>
          <w:szCs w:val="24"/>
          <w:lang w:eastAsia="ru-RU"/>
        </w:rPr>
        <w:t xml:space="preserve"> взаємодіє з працівниками науково-дослідної частини та Університету</w:t>
      </w:r>
      <w:r w:rsidR="00EE291A" w:rsidRPr="002F4E4E">
        <w:rPr>
          <w:rFonts w:ascii="Times New Roman" w:hAnsi="Times New Roman"/>
          <w:sz w:val="24"/>
          <w:szCs w:val="24"/>
          <w:lang w:eastAsia="ru-RU"/>
        </w:rPr>
        <w:t>.</w:t>
      </w:r>
    </w:p>
    <w:p w14:paraId="0B99875F" w14:textId="77777777" w:rsidR="00BC7840" w:rsidRPr="00DD398B" w:rsidRDefault="00BC7840" w:rsidP="00B27446">
      <w:pPr>
        <w:spacing w:line="276" w:lineRule="auto"/>
        <w:ind w:firstLine="540"/>
        <w:jc w:val="both"/>
        <w:rPr>
          <w:rFonts w:ascii="Times New Roman" w:hAnsi="Times New Roman"/>
          <w:sz w:val="16"/>
          <w:szCs w:val="16"/>
          <w:lang w:eastAsia="ru-RU"/>
        </w:rPr>
      </w:pPr>
    </w:p>
    <w:p w14:paraId="1BEAF1A0" w14:textId="77777777" w:rsidR="00BC7840" w:rsidRPr="002F4E4E" w:rsidRDefault="00BC7840" w:rsidP="007E64F9">
      <w:pPr>
        <w:ind w:firstLine="567"/>
        <w:jc w:val="both"/>
        <w:rPr>
          <w:rFonts w:ascii="Times New Roman" w:hAnsi="Times New Roman"/>
          <w:b/>
          <w:bCs/>
          <w:sz w:val="24"/>
          <w:szCs w:val="24"/>
          <w:lang w:eastAsia="ru-RU"/>
        </w:rPr>
      </w:pPr>
      <w:bookmarkStart w:id="0" w:name="_Hlk131495292"/>
      <w:r w:rsidRPr="002F4E4E">
        <w:rPr>
          <w:rFonts w:ascii="Times New Roman" w:hAnsi="Times New Roman"/>
          <w:b/>
          <w:bCs/>
          <w:sz w:val="24"/>
          <w:szCs w:val="24"/>
          <w:lang w:eastAsia="ru-RU"/>
        </w:rPr>
        <w:t xml:space="preserve">УЗГОДЖЕНО: </w:t>
      </w:r>
    </w:p>
    <w:p w14:paraId="1F443DC0" w14:textId="77777777" w:rsidR="00BC7840" w:rsidRPr="00DD398B" w:rsidRDefault="00BC7840" w:rsidP="007E64F9">
      <w:pPr>
        <w:ind w:firstLine="567"/>
        <w:jc w:val="both"/>
        <w:rPr>
          <w:rFonts w:ascii="Times New Roman" w:hAnsi="Times New Roman"/>
          <w:sz w:val="16"/>
          <w:szCs w:val="16"/>
          <w:lang w:eastAsia="ru-RU"/>
        </w:rPr>
      </w:pPr>
    </w:p>
    <w:p w14:paraId="1801B230"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Начальник НДЧ: ___________ ____________________________ «_____» _________ 20___ р. </w:t>
      </w:r>
    </w:p>
    <w:p w14:paraId="141DA133" w14:textId="77777777" w:rsidR="00BC7840" w:rsidRPr="00DD398B" w:rsidRDefault="00BC7840" w:rsidP="007E64F9">
      <w:pPr>
        <w:tabs>
          <w:tab w:val="left" w:pos="567"/>
        </w:tabs>
        <w:ind w:firstLine="567"/>
        <w:jc w:val="both"/>
        <w:rPr>
          <w:rFonts w:ascii="Times New Roman" w:hAnsi="Times New Roman"/>
          <w:sz w:val="16"/>
          <w:szCs w:val="16"/>
          <w:lang w:eastAsia="ru-RU"/>
        </w:rPr>
      </w:pPr>
    </w:p>
    <w:p w14:paraId="4FBDD920"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Юрисконсульт: ____________ ____________________________ «_____» _________ 20___ р. </w:t>
      </w:r>
    </w:p>
    <w:p w14:paraId="413F71EC" w14:textId="77777777" w:rsidR="00BC7840" w:rsidRPr="00DD398B" w:rsidRDefault="00BC7840" w:rsidP="007E64F9">
      <w:pPr>
        <w:tabs>
          <w:tab w:val="left" w:pos="567"/>
        </w:tabs>
        <w:ind w:firstLine="567"/>
        <w:jc w:val="both"/>
        <w:rPr>
          <w:rFonts w:ascii="Times New Roman" w:hAnsi="Times New Roman"/>
          <w:sz w:val="16"/>
          <w:szCs w:val="16"/>
          <w:lang w:eastAsia="ru-RU"/>
        </w:rPr>
      </w:pPr>
    </w:p>
    <w:p w14:paraId="3A0247A5"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З інструкцією та Правилами внутрішнього  розпорядку університету ознайомлений:</w:t>
      </w:r>
    </w:p>
    <w:p w14:paraId="048367C7" w14:textId="77777777" w:rsidR="00EE291A" w:rsidRPr="002F4E4E" w:rsidRDefault="00BC7840" w:rsidP="007E64F9">
      <w:pPr>
        <w:ind w:firstLine="567"/>
        <w:jc w:val="both"/>
        <w:rPr>
          <w:rFonts w:ascii="Times New Roman" w:hAnsi="Times New Roman"/>
          <w:sz w:val="24"/>
          <w:szCs w:val="24"/>
          <w:lang w:eastAsia="ru-RU"/>
        </w:rPr>
      </w:pPr>
      <w:r w:rsidRPr="002F4E4E">
        <w:rPr>
          <w:rFonts w:ascii="Times New Roman" w:hAnsi="Times New Roman"/>
          <w:sz w:val="24"/>
          <w:szCs w:val="24"/>
          <w:lang w:eastAsia="ru-RU"/>
        </w:rPr>
        <w:t>______________________________________________________ «_____» _________ 20__</w:t>
      </w:r>
      <w:r w:rsidR="00343FE5">
        <w:rPr>
          <w:rFonts w:ascii="Times New Roman" w:hAnsi="Times New Roman"/>
          <w:sz w:val="24"/>
          <w:szCs w:val="24"/>
          <w:lang w:eastAsia="ru-RU"/>
        </w:rPr>
        <w:t>_</w:t>
      </w:r>
      <w:r w:rsidRPr="002F4E4E">
        <w:rPr>
          <w:rFonts w:ascii="Times New Roman" w:hAnsi="Times New Roman"/>
          <w:sz w:val="24"/>
          <w:szCs w:val="24"/>
          <w:lang w:eastAsia="ru-RU"/>
        </w:rPr>
        <w:t xml:space="preserve"> р.</w:t>
      </w:r>
      <w:bookmarkEnd w:id="0"/>
    </w:p>
    <w:sectPr w:rsidR="00EE291A" w:rsidRPr="002F4E4E" w:rsidSect="00DA34D9">
      <w:footerReference w:type="default" r:id="rId7"/>
      <w:pgSz w:w="11906" w:h="16838" w:code="9"/>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A153" w14:textId="77777777" w:rsidR="003B0AC6" w:rsidRDefault="003B0AC6" w:rsidP="00DA34D9">
      <w:r>
        <w:separator/>
      </w:r>
    </w:p>
  </w:endnote>
  <w:endnote w:type="continuationSeparator" w:id="0">
    <w:p w14:paraId="545BA232" w14:textId="77777777" w:rsidR="003B0AC6" w:rsidRDefault="003B0AC6" w:rsidP="00D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69535872"/>
      <w:docPartObj>
        <w:docPartGallery w:val="Page Numbers (Bottom of Page)"/>
        <w:docPartUnique/>
      </w:docPartObj>
    </w:sdtPr>
    <w:sdtContent>
      <w:p w14:paraId="084EBB9C" w14:textId="77777777" w:rsidR="00DA34D9" w:rsidRPr="00DA34D9" w:rsidRDefault="00DA34D9" w:rsidP="00DA34D9">
        <w:pPr>
          <w:pStyle w:val="a9"/>
          <w:jc w:val="right"/>
          <w:rPr>
            <w:rFonts w:ascii="Times New Roman" w:hAnsi="Times New Roman"/>
            <w:sz w:val="24"/>
            <w:szCs w:val="24"/>
          </w:rPr>
        </w:pPr>
        <w:r w:rsidRPr="00DA34D9">
          <w:rPr>
            <w:rFonts w:ascii="Times New Roman" w:hAnsi="Times New Roman"/>
            <w:sz w:val="24"/>
            <w:szCs w:val="24"/>
          </w:rPr>
          <w:fldChar w:fldCharType="begin"/>
        </w:r>
        <w:r w:rsidRPr="00DA34D9">
          <w:rPr>
            <w:rFonts w:ascii="Times New Roman" w:hAnsi="Times New Roman"/>
            <w:sz w:val="24"/>
            <w:szCs w:val="24"/>
          </w:rPr>
          <w:instrText>PAGE   \* MERGEFORMAT</w:instrText>
        </w:r>
        <w:r w:rsidRPr="00DA34D9">
          <w:rPr>
            <w:rFonts w:ascii="Times New Roman" w:hAnsi="Times New Roman"/>
            <w:sz w:val="24"/>
            <w:szCs w:val="24"/>
          </w:rPr>
          <w:fldChar w:fldCharType="separate"/>
        </w:r>
        <w:r w:rsidR="000B7828" w:rsidRPr="000B7828">
          <w:rPr>
            <w:rFonts w:ascii="Times New Roman" w:hAnsi="Times New Roman"/>
            <w:noProof/>
            <w:sz w:val="24"/>
            <w:szCs w:val="24"/>
            <w:lang w:val="ru-RU"/>
          </w:rPr>
          <w:t>1</w:t>
        </w:r>
        <w:r w:rsidRPr="00DA34D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049C" w14:textId="77777777" w:rsidR="003B0AC6" w:rsidRDefault="003B0AC6" w:rsidP="00DA34D9">
      <w:r>
        <w:separator/>
      </w:r>
    </w:p>
  </w:footnote>
  <w:footnote w:type="continuationSeparator" w:id="0">
    <w:p w14:paraId="207CE334" w14:textId="77777777" w:rsidR="003B0AC6" w:rsidRDefault="003B0AC6" w:rsidP="00D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22D9"/>
    <w:multiLevelType w:val="multilevel"/>
    <w:tmpl w:val="350C72B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8974"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30632581">
    <w:abstractNumId w:val="1"/>
  </w:num>
  <w:num w:numId="2" w16cid:durableId="136375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6699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9B"/>
    <w:rsid w:val="00014103"/>
    <w:rsid w:val="0002391D"/>
    <w:rsid w:val="00031140"/>
    <w:rsid w:val="000B2BE3"/>
    <w:rsid w:val="000B7828"/>
    <w:rsid w:val="000C5144"/>
    <w:rsid w:val="001149B0"/>
    <w:rsid w:val="001305A9"/>
    <w:rsid w:val="00131431"/>
    <w:rsid w:val="001364ED"/>
    <w:rsid w:val="00136AEE"/>
    <w:rsid w:val="001613F9"/>
    <w:rsid w:val="00194ACB"/>
    <w:rsid w:val="001B122B"/>
    <w:rsid w:val="001E2781"/>
    <w:rsid w:val="00200642"/>
    <w:rsid w:val="0023543C"/>
    <w:rsid w:val="002916EA"/>
    <w:rsid w:val="002D5963"/>
    <w:rsid w:val="002F4E4E"/>
    <w:rsid w:val="00300588"/>
    <w:rsid w:val="003275B9"/>
    <w:rsid w:val="00340639"/>
    <w:rsid w:val="00343FE5"/>
    <w:rsid w:val="00392B19"/>
    <w:rsid w:val="003B0AC6"/>
    <w:rsid w:val="003C45B7"/>
    <w:rsid w:val="003F2EF6"/>
    <w:rsid w:val="004025BC"/>
    <w:rsid w:val="00406961"/>
    <w:rsid w:val="00483DE9"/>
    <w:rsid w:val="004A1421"/>
    <w:rsid w:val="004B5EC0"/>
    <w:rsid w:val="004E659A"/>
    <w:rsid w:val="005057B4"/>
    <w:rsid w:val="00540FFB"/>
    <w:rsid w:val="005C2C02"/>
    <w:rsid w:val="0064024A"/>
    <w:rsid w:val="00665278"/>
    <w:rsid w:val="00697E5D"/>
    <w:rsid w:val="006A3C89"/>
    <w:rsid w:val="006C5804"/>
    <w:rsid w:val="006D311C"/>
    <w:rsid w:val="006D5DDD"/>
    <w:rsid w:val="00714569"/>
    <w:rsid w:val="00715261"/>
    <w:rsid w:val="00734FDE"/>
    <w:rsid w:val="0077105C"/>
    <w:rsid w:val="007E3991"/>
    <w:rsid w:val="007E64F9"/>
    <w:rsid w:val="007F6AE6"/>
    <w:rsid w:val="008178BB"/>
    <w:rsid w:val="00861BE9"/>
    <w:rsid w:val="008C7AF8"/>
    <w:rsid w:val="00914E24"/>
    <w:rsid w:val="009B366F"/>
    <w:rsid w:val="009E302D"/>
    <w:rsid w:val="00A03E20"/>
    <w:rsid w:val="00A157C9"/>
    <w:rsid w:val="00A20EAD"/>
    <w:rsid w:val="00A53FD4"/>
    <w:rsid w:val="00A97C65"/>
    <w:rsid w:val="00AE5623"/>
    <w:rsid w:val="00AF46D6"/>
    <w:rsid w:val="00B0489A"/>
    <w:rsid w:val="00B27446"/>
    <w:rsid w:val="00B60CBC"/>
    <w:rsid w:val="00BC479B"/>
    <w:rsid w:val="00BC7840"/>
    <w:rsid w:val="00BC7A82"/>
    <w:rsid w:val="00C24C20"/>
    <w:rsid w:val="00C36BE2"/>
    <w:rsid w:val="00CA1DEE"/>
    <w:rsid w:val="00CB6A93"/>
    <w:rsid w:val="00D44A8A"/>
    <w:rsid w:val="00DA34D9"/>
    <w:rsid w:val="00DD398B"/>
    <w:rsid w:val="00E27B18"/>
    <w:rsid w:val="00E4728F"/>
    <w:rsid w:val="00E86CF6"/>
    <w:rsid w:val="00EA21EB"/>
    <w:rsid w:val="00EE291A"/>
    <w:rsid w:val="00F12EC4"/>
    <w:rsid w:val="00F30A0D"/>
    <w:rsid w:val="00F40191"/>
    <w:rsid w:val="00F6687A"/>
    <w:rsid w:val="00F8742A"/>
    <w:rsid w:val="00FA37BA"/>
    <w:rsid w:val="00FA66FA"/>
    <w:rsid w:val="00FF047C"/>
    <w:rsid w:val="00FF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4790B"/>
  <w14:defaultImageDpi w14:val="0"/>
  <w15:docId w15:val="{2AA1608A-F8A6-4729-A9FF-53D0B52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AD"/>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9B"/>
    <w:rPr>
      <w:rFonts w:ascii="Tahoma" w:hAnsi="Tahoma" w:cs="Tahoma"/>
      <w:sz w:val="16"/>
      <w:szCs w:val="16"/>
    </w:rPr>
  </w:style>
  <w:style w:type="character" w:customStyle="1" w:styleId="a4">
    <w:name w:val="Текст у виносці Знак"/>
    <w:basedOn w:val="a0"/>
    <w:link w:val="a3"/>
    <w:uiPriority w:val="99"/>
    <w:semiHidden/>
    <w:locked/>
    <w:rsid w:val="00BC479B"/>
    <w:rPr>
      <w:rFonts w:ascii="Tahoma" w:hAnsi="Tahoma" w:cs="Tahoma"/>
      <w:sz w:val="16"/>
      <w:szCs w:val="16"/>
    </w:rPr>
  </w:style>
  <w:style w:type="character" w:styleId="a5">
    <w:name w:val="Strong"/>
    <w:basedOn w:val="a0"/>
    <w:uiPriority w:val="22"/>
    <w:qFormat/>
    <w:rsid w:val="00BC479B"/>
    <w:rPr>
      <w:rFonts w:cs="Times New Roman"/>
      <w:b/>
      <w:bCs/>
    </w:rPr>
  </w:style>
  <w:style w:type="paragraph" w:styleId="a6">
    <w:name w:val="List Paragraph"/>
    <w:basedOn w:val="a"/>
    <w:uiPriority w:val="34"/>
    <w:qFormat/>
    <w:rsid w:val="006A3C89"/>
    <w:pPr>
      <w:ind w:left="720"/>
      <w:contextualSpacing/>
    </w:pPr>
  </w:style>
  <w:style w:type="paragraph" w:styleId="a7">
    <w:name w:val="header"/>
    <w:basedOn w:val="a"/>
    <w:link w:val="a8"/>
    <w:uiPriority w:val="99"/>
    <w:rsid w:val="00DA34D9"/>
    <w:pPr>
      <w:tabs>
        <w:tab w:val="center" w:pos="4819"/>
        <w:tab w:val="right" w:pos="9639"/>
      </w:tabs>
    </w:pPr>
  </w:style>
  <w:style w:type="character" w:customStyle="1" w:styleId="a8">
    <w:name w:val="Верхній колонтитул Знак"/>
    <w:basedOn w:val="a0"/>
    <w:link w:val="a7"/>
    <w:uiPriority w:val="99"/>
    <w:rsid w:val="00DA34D9"/>
    <w:rPr>
      <w:rFonts w:cs="Times New Roman"/>
      <w:lang w:val="uk-UA"/>
    </w:rPr>
  </w:style>
  <w:style w:type="paragraph" w:styleId="a9">
    <w:name w:val="footer"/>
    <w:basedOn w:val="a"/>
    <w:link w:val="aa"/>
    <w:uiPriority w:val="99"/>
    <w:rsid w:val="00DA34D9"/>
    <w:pPr>
      <w:tabs>
        <w:tab w:val="center" w:pos="4819"/>
        <w:tab w:val="right" w:pos="9639"/>
      </w:tabs>
    </w:pPr>
  </w:style>
  <w:style w:type="character" w:customStyle="1" w:styleId="aa">
    <w:name w:val="Нижній колонтитул Знак"/>
    <w:basedOn w:val="a0"/>
    <w:link w:val="a9"/>
    <w:uiPriority w:val="99"/>
    <w:rsid w:val="00DA34D9"/>
    <w:rPr>
      <w:rFonts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0935">
      <w:bodyDiv w:val="1"/>
      <w:marLeft w:val="0"/>
      <w:marRight w:val="0"/>
      <w:marTop w:val="0"/>
      <w:marBottom w:val="0"/>
      <w:divBdr>
        <w:top w:val="none" w:sz="0" w:space="0" w:color="auto"/>
        <w:left w:val="none" w:sz="0" w:space="0" w:color="auto"/>
        <w:bottom w:val="none" w:sz="0" w:space="0" w:color="auto"/>
        <w:right w:val="none" w:sz="0" w:space="0" w:color="auto"/>
      </w:divBdr>
    </w:div>
    <w:div w:id="321200698">
      <w:bodyDiv w:val="1"/>
      <w:marLeft w:val="0"/>
      <w:marRight w:val="0"/>
      <w:marTop w:val="0"/>
      <w:marBottom w:val="0"/>
      <w:divBdr>
        <w:top w:val="none" w:sz="0" w:space="0" w:color="auto"/>
        <w:left w:val="none" w:sz="0" w:space="0" w:color="auto"/>
        <w:bottom w:val="none" w:sz="0" w:space="0" w:color="auto"/>
        <w:right w:val="none" w:sz="0" w:space="0" w:color="auto"/>
      </w:divBdr>
    </w:div>
    <w:div w:id="576405705">
      <w:bodyDiv w:val="1"/>
      <w:marLeft w:val="0"/>
      <w:marRight w:val="0"/>
      <w:marTop w:val="0"/>
      <w:marBottom w:val="0"/>
      <w:divBdr>
        <w:top w:val="none" w:sz="0" w:space="0" w:color="auto"/>
        <w:left w:val="none" w:sz="0" w:space="0" w:color="auto"/>
        <w:bottom w:val="none" w:sz="0" w:space="0" w:color="auto"/>
        <w:right w:val="none" w:sz="0" w:space="0" w:color="auto"/>
      </w:divBdr>
    </w:div>
    <w:div w:id="805008476">
      <w:bodyDiv w:val="1"/>
      <w:marLeft w:val="0"/>
      <w:marRight w:val="0"/>
      <w:marTop w:val="0"/>
      <w:marBottom w:val="0"/>
      <w:divBdr>
        <w:top w:val="none" w:sz="0" w:space="0" w:color="auto"/>
        <w:left w:val="none" w:sz="0" w:space="0" w:color="auto"/>
        <w:bottom w:val="none" w:sz="0" w:space="0" w:color="auto"/>
        <w:right w:val="none" w:sz="0" w:space="0" w:color="auto"/>
      </w:divBdr>
    </w:div>
    <w:div w:id="835539209">
      <w:bodyDiv w:val="1"/>
      <w:marLeft w:val="0"/>
      <w:marRight w:val="0"/>
      <w:marTop w:val="0"/>
      <w:marBottom w:val="0"/>
      <w:divBdr>
        <w:top w:val="none" w:sz="0" w:space="0" w:color="auto"/>
        <w:left w:val="none" w:sz="0" w:space="0" w:color="auto"/>
        <w:bottom w:val="none" w:sz="0" w:space="0" w:color="auto"/>
        <w:right w:val="none" w:sz="0" w:space="0" w:color="auto"/>
      </w:divBdr>
    </w:div>
    <w:div w:id="1052730949">
      <w:bodyDiv w:val="1"/>
      <w:marLeft w:val="0"/>
      <w:marRight w:val="0"/>
      <w:marTop w:val="0"/>
      <w:marBottom w:val="0"/>
      <w:divBdr>
        <w:top w:val="none" w:sz="0" w:space="0" w:color="auto"/>
        <w:left w:val="none" w:sz="0" w:space="0" w:color="auto"/>
        <w:bottom w:val="none" w:sz="0" w:space="0" w:color="auto"/>
        <w:right w:val="none" w:sz="0" w:space="0" w:color="auto"/>
      </w:divBdr>
    </w:div>
    <w:div w:id="1211457582">
      <w:marLeft w:val="0"/>
      <w:marRight w:val="0"/>
      <w:marTop w:val="0"/>
      <w:marBottom w:val="0"/>
      <w:divBdr>
        <w:top w:val="none" w:sz="0" w:space="0" w:color="auto"/>
        <w:left w:val="none" w:sz="0" w:space="0" w:color="auto"/>
        <w:bottom w:val="none" w:sz="0" w:space="0" w:color="auto"/>
        <w:right w:val="none" w:sz="0" w:space="0" w:color="auto"/>
      </w:divBdr>
    </w:div>
    <w:div w:id="1211457583">
      <w:marLeft w:val="0"/>
      <w:marRight w:val="0"/>
      <w:marTop w:val="0"/>
      <w:marBottom w:val="0"/>
      <w:divBdr>
        <w:top w:val="none" w:sz="0" w:space="0" w:color="auto"/>
        <w:left w:val="none" w:sz="0" w:space="0" w:color="auto"/>
        <w:bottom w:val="none" w:sz="0" w:space="0" w:color="auto"/>
        <w:right w:val="none" w:sz="0" w:space="0" w:color="auto"/>
      </w:divBdr>
    </w:div>
    <w:div w:id="1211457584">
      <w:marLeft w:val="0"/>
      <w:marRight w:val="0"/>
      <w:marTop w:val="0"/>
      <w:marBottom w:val="0"/>
      <w:divBdr>
        <w:top w:val="none" w:sz="0" w:space="0" w:color="auto"/>
        <w:left w:val="none" w:sz="0" w:space="0" w:color="auto"/>
        <w:bottom w:val="none" w:sz="0" w:space="0" w:color="auto"/>
        <w:right w:val="none" w:sz="0" w:space="0" w:color="auto"/>
      </w:divBdr>
    </w:div>
    <w:div w:id="1211457585">
      <w:marLeft w:val="0"/>
      <w:marRight w:val="0"/>
      <w:marTop w:val="0"/>
      <w:marBottom w:val="0"/>
      <w:divBdr>
        <w:top w:val="none" w:sz="0" w:space="0" w:color="auto"/>
        <w:left w:val="none" w:sz="0" w:space="0" w:color="auto"/>
        <w:bottom w:val="none" w:sz="0" w:space="0" w:color="auto"/>
        <w:right w:val="none" w:sz="0" w:space="0" w:color="auto"/>
      </w:divBdr>
    </w:div>
    <w:div w:id="1211457586">
      <w:marLeft w:val="0"/>
      <w:marRight w:val="0"/>
      <w:marTop w:val="0"/>
      <w:marBottom w:val="0"/>
      <w:divBdr>
        <w:top w:val="none" w:sz="0" w:space="0" w:color="auto"/>
        <w:left w:val="none" w:sz="0" w:space="0" w:color="auto"/>
        <w:bottom w:val="none" w:sz="0" w:space="0" w:color="auto"/>
        <w:right w:val="none" w:sz="0" w:space="0" w:color="auto"/>
      </w:divBdr>
    </w:div>
    <w:div w:id="1211457587">
      <w:marLeft w:val="0"/>
      <w:marRight w:val="0"/>
      <w:marTop w:val="0"/>
      <w:marBottom w:val="0"/>
      <w:divBdr>
        <w:top w:val="none" w:sz="0" w:space="0" w:color="auto"/>
        <w:left w:val="none" w:sz="0" w:space="0" w:color="auto"/>
        <w:bottom w:val="none" w:sz="0" w:space="0" w:color="auto"/>
        <w:right w:val="none" w:sz="0" w:space="0" w:color="auto"/>
      </w:divBdr>
    </w:div>
    <w:div w:id="1357347398">
      <w:bodyDiv w:val="1"/>
      <w:marLeft w:val="0"/>
      <w:marRight w:val="0"/>
      <w:marTop w:val="0"/>
      <w:marBottom w:val="0"/>
      <w:divBdr>
        <w:top w:val="none" w:sz="0" w:space="0" w:color="auto"/>
        <w:left w:val="none" w:sz="0" w:space="0" w:color="auto"/>
        <w:bottom w:val="none" w:sz="0" w:space="0" w:color="auto"/>
        <w:right w:val="none" w:sz="0" w:space="0" w:color="auto"/>
      </w:divBdr>
    </w:div>
    <w:div w:id="1396127250">
      <w:bodyDiv w:val="1"/>
      <w:marLeft w:val="0"/>
      <w:marRight w:val="0"/>
      <w:marTop w:val="0"/>
      <w:marBottom w:val="0"/>
      <w:divBdr>
        <w:top w:val="none" w:sz="0" w:space="0" w:color="auto"/>
        <w:left w:val="none" w:sz="0" w:space="0" w:color="auto"/>
        <w:bottom w:val="none" w:sz="0" w:space="0" w:color="auto"/>
        <w:right w:val="none" w:sz="0" w:space="0" w:color="auto"/>
      </w:divBdr>
    </w:div>
    <w:div w:id="1427920093">
      <w:bodyDiv w:val="1"/>
      <w:marLeft w:val="0"/>
      <w:marRight w:val="0"/>
      <w:marTop w:val="0"/>
      <w:marBottom w:val="0"/>
      <w:divBdr>
        <w:top w:val="none" w:sz="0" w:space="0" w:color="auto"/>
        <w:left w:val="none" w:sz="0" w:space="0" w:color="auto"/>
        <w:bottom w:val="none" w:sz="0" w:space="0" w:color="auto"/>
        <w:right w:val="none" w:sz="0" w:space="0" w:color="auto"/>
      </w:divBdr>
    </w:div>
    <w:div w:id="1449928544">
      <w:bodyDiv w:val="1"/>
      <w:marLeft w:val="0"/>
      <w:marRight w:val="0"/>
      <w:marTop w:val="0"/>
      <w:marBottom w:val="0"/>
      <w:divBdr>
        <w:top w:val="none" w:sz="0" w:space="0" w:color="auto"/>
        <w:left w:val="none" w:sz="0" w:space="0" w:color="auto"/>
        <w:bottom w:val="none" w:sz="0" w:space="0" w:color="auto"/>
        <w:right w:val="none" w:sz="0" w:space="0" w:color="auto"/>
      </w:divBdr>
    </w:div>
    <w:div w:id="1524780555">
      <w:bodyDiv w:val="1"/>
      <w:marLeft w:val="0"/>
      <w:marRight w:val="0"/>
      <w:marTop w:val="0"/>
      <w:marBottom w:val="0"/>
      <w:divBdr>
        <w:top w:val="none" w:sz="0" w:space="0" w:color="auto"/>
        <w:left w:val="none" w:sz="0" w:space="0" w:color="auto"/>
        <w:bottom w:val="none" w:sz="0" w:space="0" w:color="auto"/>
        <w:right w:val="none" w:sz="0" w:space="0" w:color="auto"/>
      </w:divBdr>
    </w:div>
    <w:div w:id="17173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1245</Words>
  <Characters>7098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VA</cp:lastModifiedBy>
  <cp:revision>3</cp:revision>
  <dcterms:created xsi:type="dcterms:W3CDTF">2025-10-08T12:40:00Z</dcterms:created>
  <dcterms:modified xsi:type="dcterms:W3CDTF">2025-10-08T12:41:00Z</dcterms:modified>
</cp:coreProperties>
</file>